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/>
        <w:jc w:val="center"/>
        <w:rPr>
          <w:rFonts w:ascii="Times New Roman" w:hAnsi="Times New Roman" w:cs="Times New Roman"/>
          <w:u w:val="single"/>
          <w:shd w:fill="FFFFFF" w:val="clear"/>
        </w:rPr>
      </w:pPr>
      <w:r>
        <w:rPr>
          <w:rFonts w:cs="Times New Roman" w:ascii="Times New Roman" w:hAnsi="Times New Roman"/>
          <w:u w:val="single"/>
          <w:shd w:fill="FFFFFF" w:val="clear"/>
        </w:rPr>
        <w:t xml:space="preserve">УВЕДОМЛЕНИЕ 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Постановлением администрации МО ГО «Сыктывкар» от 02.11.2023 № 11/3837 утвержден Порядок определения юридического лица или индивидуального предпринимателя Оператором, обеспечивающим в соответствии с нормативно-техническими требованиями полноценность, качество и стабильность функционирования программно-аппаратных комплексов автоматизированной информационной системы учета проезда граждан с использованием Безлимитного проездного билета (транспортная карта).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 xml:space="preserve">В целях предоставления гражданам проезда с использованием транспортной карты на пассажирском автомобильном транспорте (кроме такси) (далее – общественный транспорт) на муниципальных маршрутах регулярных перевозок на территории МО ГО «Сыктывкар» (далее - муниципальные маршруты), </w:t>
      </w:r>
      <w:r>
        <w:rPr>
          <w:rFonts w:cs="Times New Roman" w:ascii="Times New Roman" w:hAnsi="Times New Roman"/>
          <w:b/>
          <w:u w:val="single"/>
          <w:shd w:fill="FFFFFF" w:val="clear"/>
        </w:rPr>
        <w:t>администрация МО ГО «Сыктывкар» уведомляет о приеме заявок на определение юридического лица или индивидуального предпринимателя Оператором автоматизированной информационной системы учета оплаты проезда</w:t>
      </w:r>
      <w:r>
        <w:rPr>
          <w:rFonts w:cs="Times New Roman" w:ascii="Times New Roman" w:hAnsi="Times New Roman"/>
          <w:shd w:fill="FFFFFF" w:val="clear"/>
        </w:rPr>
        <w:t xml:space="preserve"> (далее - Система), предназначенной для обеспечения информационного и технологического взаимодействия между участниками Системы при оказании перевозок пассажиров на общественном транспорте на муниципальных маршрутах на основе осуществления безналичных расчетов с использованием электронных средств платежа, транспортных карт, учета совершенных поездок, на территории МО ГО «Сыктывкар».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Организационно-техническое обеспечение деятельности по признанию юридического лица или индивидуального предпринимателя</w:t>
      </w:r>
      <w:r>
        <w:rPr>
          <w:rFonts w:cs="Times New Roman" w:ascii="Times New Roman" w:hAnsi="Times New Roman"/>
          <w:shd w:fill="FFFFFF" w:val="clear"/>
        </w:rPr>
        <w:t xml:space="preserve"> (далее - Заявитель)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Оператором осуществляет </w:t>
      </w:r>
      <w:r>
        <w:rPr>
          <w:rFonts w:cs="Times New Roman" w:ascii="Times New Roman" w:hAnsi="Times New Roman"/>
          <w:b/>
          <w:u w:val="single"/>
          <w:shd w:fill="FFFFFF" w:val="clear"/>
        </w:rPr>
        <w:t>Управление дорожной инфраструктуры, транспорта и связи администрации МО ГО</w:t>
      </w:r>
      <w:r>
        <w:rPr>
          <w:rFonts w:cs="Times New Roman" w:ascii="Times New Roman" w:hAnsi="Times New Roman"/>
          <w:b/>
          <w:color w:val="000000"/>
          <w:u w:val="single"/>
          <w:shd w:fill="FFFFFF" w:val="clear"/>
        </w:rPr>
        <w:t xml:space="preserve"> «Сыктывкар» (далее — Уполномоченный орган)</w:t>
      </w:r>
      <w:r>
        <w:rPr>
          <w:rFonts w:cs="Times New Roman" w:ascii="Times New Roman" w:hAnsi="Times New Roman"/>
          <w:color w:val="000000"/>
          <w:shd w:fill="FFFFFF" w:val="clear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u w:val="single"/>
          <w:shd w:fill="FFFFFF" w:val="clear"/>
        </w:rPr>
      </w:pPr>
      <w:r>
        <w:rPr>
          <w:rFonts w:cs="Times New Roman" w:ascii="Times New Roman" w:hAnsi="Times New Roman"/>
          <w:b/>
          <w:color w:val="000000"/>
          <w:u w:val="single"/>
          <w:shd w:fill="FFFFFF" w:val="clear"/>
        </w:rPr>
        <w:t>Дата начала подачи заявок Заявителей — 06.12.2023.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color w:val="000000"/>
          <w:u w:val="single"/>
          <w:shd w:fill="FFFFFF" w:val="clear"/>
        </w:rPr>
      </w:pPr>
      <w:r>
        <w:rPr>
          <w:rFonts w:cs="Times New Roman" w:ascii="Times New Roman" w:hAnsi="Times New Roman"/>
          <w:b/>
          <w:color w:val="000000"/>
          <w:u w:val="single"/>
          <w:shd w:fill="FFFFFF" w:val="clear"/>
        </w:rPr>
        <w:t>Дата окончания подачи заявок Заявителей — 20.12.2023.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cs="Times New Roman" w:ascii="Times New Roman" w:hAnsi="Times New Roman"/>
          <w:bCs/>
          <w:color w:val="000000"/>
          <w:shd w:fill="FFFFFF" w:val="clear"/>
        </w:rPr>
        <w:t>Заявки представляются Заявителями на бумажном носителе в запечатанных конвертах непосредственно в У</w:t>
      </w:r>
      <w:r>
        <w:rPr>
          <w:rFonts w:cs="Times New Roman" w:ascii="Times New Roman" w:hAnsi="Times New Roman"/>
          <w:color w:val="000000"/>
          <w:shd w:fill="FFFFFF" w:val="clear"/>
        </w:rPr>
        <w:t>полномоченный орган</w:t>
      </w:r>
      <w:r>
        <w:rPr>
          <w:rFonts w:cs="Times New Roman" w:ascii="Times New Roman" w:hAnsi="Times New Roman"/>
          <w:bCs/>
          <w:color w:val="000000"/>
          <w:shd w:fill="FFFFFF" w:val="clear"/>
        </w:rPr>
        <w:t xml:space="preserve"> или направляются в У</w:t>
      </w:r>
      <w:r>
        <w:rPr>
          <w:rFonts w:cs="Times New Roman" w:ascii="Times New Roman" w:hAnsi="Times New Roman"/>
          <w:color w:val="000000"/>
          <w:shd w:fill="FFFFFF" w:val="clear"/>
        </w:rPr>
        <w:t>полномоченный орган</w:t>
      </w:r>
      <w:r>
        <w:rPr>
          <w:rFonts w:cs="Times New Roman" w:ascii="Times New Roman" w:hAnsi="Times New Roman"/>
          <w:bCs/>
          <w:color w:val="000000"/>
          <w:shd w:fill="FFFFFF" w:val="clear"/>
        </w:rPr>
        <w:t xml:space="preserve"> в запечатанных конвертах через организацию почтовой связи, иную организацию, осуществляющую доставку корреспонденции, по адресу: </w:t>
      </w:r>
      <w:r>
        <w:rPr>
          <w:rFonts w:cs="Times New Roman" w:ascii="Times New Roman" w:hAnsi="Times New Roman"/>
          <w:b/>
          <w:color w:val="000000"/>
          <w:u w:val="single"/>
          <w:shd w:fill="FFFFFF" w:val="clear"/>
        </w:rPr>
        <w:t>г. Сыктывкар, ул. Бабушкина, д. 22, каб. 413.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hd w:fill="FFFFFF" w:val="clear"/>
        </w:rPr>
        <w:t xml:space="preserve">Контактный телефон Уполномоченного органа: 8(8212)245-420 </w:t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hd w:fill="FFFFFF" w:val="clear"/>
        </w:rPr>
        <w:t xml:space="preserve">Адрес электронной почты Уполномоченного органа: </w:t>
      </w:r>
      <w:hyperlink r:id="rId2">
        <w:r>
          <w:rPr>
            <w:rStyle w:val="-"/>
            <w:rFonts w:cs="Times New Roman" w:ascii="Times New Roman" w:hAnsi="Times New Roman"/>
            <w:color w:val="000000"/>
            <w:u w:val="none"/>
            <w:shd w:fill="FFFFFF" w:val="clear"/>
          </w:rPr>
          <w:t>uditis@sykt.rkomi.ru</w:t>
        </w:r>
      </w:hyperlink>
    </w:p>
    <w:p>
      <w:pPr>
        <w:pStyle w:val="Normal"/>
        <w:ind w:firstLine="567"/>
        <w:rPr>
          <w:rFonts w:ascii="Times New Roman" w:hAnsi="Times New Roman" w:cs="Times New Roman"/>
          <w:b/>
          <w:color w:val="000000"/>
          <w:u w:val="single"/>
        </w:rPr>
      </w:pPr>
      <w:r>
        <w:rPr>
          <w:rStyle w:val="-"/>
          <w:rFonts w:cs="Times New Roman" w:ascii="Times New Roman" w:hAnsi="Times New Roman"/>
          <w:b/>
          <w:color w:val="000000"/>
          <w:shd w:fill="FFFFFF" w:val="clear"/>
        </w:rPr>
        <w:t xml:space="preserve">Время приема заявок Заявителей: пн. – пт. с </w:t>
      </w:r>
      <w:r>
        <w:rPr>
          <w:rStyle w:val="-"/>
          <w:rFonts w:cs="Times New Roman" w:ascii="Times New Roman" w:hAnsi="Times New Roman"/>
          <w:b/>
          <w:color w:val="000000"/>
          <w:shd w:fill="FFFFFF" w:val="clear"/>
          <w:lang w:val="en-US"/>
        </w:rPr>
        <w:t>08</w:t>
      </w:r>
      <w:r>
        <w:rPr>
          <w:rStyle w:val="-"/>
          <w:rFonts w:cs="Times New Roman" w:ascii="Times New Roman" w:hAnsi="Times New Roman"/>
          <w:b/>
          <w:color w:val="000000"/>
          <w:shd w:fill="FFFFFF" w:val="clear"/>
        </w:rPr>
        <w:t>.</w:t>
      </w:r>
      <w:r>
        <w:rPr>
          <w:rStyle w:val="-"/>
          <w:rFonts w:cs="Times New Roman" w:ascii="Times New Roman" w:hAnsi="Times New Roman"/>
          <w:b/>
          <w:color w:val="000000"/>
          <w:shd w:fill="FFFFFF" w:val="clear"/>
          <w:lang w:val="en-US"/>
        </w:rPr>
        <w:t>45</w:t>
      </w:r>
      <w:r>
        <w:rPr>
          <w:rStyle w:val="-"/>
          <w:rFonts w:cs="Times New Roman" w:ascii="Times New Roman" w:hAnsi="Times New Roman"/>
          <w:b/>
          <w:color w:val="000000"/>
          <w:shd w:fill="FFFFFF" w:val="clear"/>
        </w:rPr>
        <w:t xml:space="preserve"> до 12.00 и с 14.00 до 17.00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2.</w:t>
      </w:r>
      <w:r>
        <w:rPr>
          <w:rFonts w:cs="Times New Roman" w:ascii="Times New Roman" w:hAnsi="Times New Roman"/>
          <w:b/>
          <w:color w:val="000000"/>
          <w:u w:val="single"/>
          <w:shd w:fill="FFFFFF" w:val="clear"/>
        </w:rPr>
        <w:t xml:space="preserve"> Требования к Заявителям и перечень документов, представляемых Заявителями для подтверждения их соответствия указанным требованиям:</w:t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hd w:fill="FFFFFF" w:val="clear"/>
        </w:rPr>
        <w:t>2.1. Заявитель, претендую</w:t>
      </w:r>
      <w:r>
        <w:rPr>
          <w:rFonts w:cs="Times New Roman" w:ascii="Times New Roman" w:hAnsi="Times New Roman"/>
          <w:shd w:fill="FFFFFF" w:val="clear"/>
        </w:rPr>
        <w:t>щий на получение статуса Оператора, должен одновременно исполнить следующие условия: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обеспечение изготовления (поставки) транспортных карт в пункты реализации - не менее 10 000 штук в течение 2 месяцев со дня заключения соглашения с Уполномоченным органом, а также наличие неснижаемого запаса транспортных карт - не менее 1 000 штук;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обеспечение технической и аппаратной возможности информационного обмена с терминалами в транспортных средствах перевозчиков, позволяющей обрабатывать данные транспортных терминалов перевозчиков, формировать отчетность перевозчиков;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наличие пунктов реализации транспортных карт на территории МО ГО «Сыктывкар», пунктов пополнения транспортной карты денежными средствами, а также онлайн-сервисов для её пополнения денежными средствами или подключения услуги «Безлимитный проездной билет»: не менее - 3 пунктов реализации на территории МО ГО «Сыктывкар», в том числе в Эжвинском районе МО ГО «Сыктывкар»;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  <w:shd w:fill="FFFFFF" w:val="clear"/>
        </w:rPr>
      </w:pPr>
      <w:r>
        <w:rPr>
          <w:rFonts w:cs="Times New Roman" w:ascii="Times New Roman" w:hAnsi="Times New Roman"/>
          <w:sz w:val="24"/>
        </w:rPr>
        <w:t xml:space="preserve">- </w:t>
      </w:r>
      <w:r>
        <w:rPr>
          <w:rFonts w:cs="Times New Roman" w:ascii="Times New Roman" w:hAnsi="Times New Roman"/>
          <w:sz w:val="24"/>
          <w:shd w:fill="FFFFFF" w:val="clear"/>
        </w:rPr>
        <w:t>наличие договора с кредитной организацией, имеющей в соответствии с законодательством Российской Федерации право на осуществление переводов денежных средств, в том числе электронных денежных средств, действующей на основании Лицензии Банка России, в целях обеспечения регистрации проезда с использованием транспортных карт и расчетов с перевозчиками.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2.2. Признание Заявителя Оператором осуществляется по результатам рассмотрения </w:t>
      </w: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  <w:t>заявки, составленной</w:t>
      </w:r>
      <w:r>
        <w:rPr>
          <w:rFonts w:cs="Times New Roman" w:ascii="Times New Roman" w:hAnsi="Times New Roman"/>
          <w:b/>
          <w:sz w:val="24"/>
          <w:u w:val="single"/>
        </w:rPr>
        <w:t xml:space="preserve"> по форме согласно приложению к настоящему уведомлению</w:t>
      </w:r>
      <w:r>
        <w:rPr>
          <w:rFonts w:cs="Times New Roman" w:ascii="Times New Roman" w:hAnsi="Times New Roman"/>
          <w:sz w:val="24"/>
          <w:shd w:fill="FFFFFF" w:val="clear"/>
        </w:rPr>
        <w:t>,</w:t>
      </w:r>
      <w:r>
        <w:rPr>
          <w:rFonts w:cs="Times New Roman" w:ascii="Times New Roman" w:hAnsi="Times New Roman"/>
          <w:sz w:val="24"/>
        </w:rPr>
        <w:t xml:space="preserve"> подписанной руководителем Заявителя, с представлением следующих документов и сведений: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заверенные в установленном порядке копии учредительных документов Заявителя;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справка налогового органа об отсутствии или наличии по состоянию на 1-е число месяца, предшествовавшего месяцу подачи заявки,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справка, подписанная руководителем Заявителя о том, что по состоянию на 1-е число месяца, предшествовавшего месяцу подачи заявки, он не находится в процессе реорганизации, ликвидации, банкротства, не имеет ограничений на осуществление хозяйственной деятельности;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- </w:t>
      </w:r>
      <w:r>
        <w:rPr>
          <w:rFonts w:cs="Times New Roman" w:ascii="Times New Roman" w:hAnsi="Times New Roman"/>
          <w:sz w:val="24"/>
          <w:shd w:fill="FFFFFF" w:val="clear"/>
        </w:rPr>
        <w:t>справка, подписанная руководителем Заявителя о наличии у Заявителя необходимых документов и программно-аппаратных комплексов, соответствующих условиям</w:t>
      </w:r>
      <w:r>
        <w:rPr>
          <w:rFonts w:cs="Times New Roman" w:ascii="Times New Roman" w:hAnsi="Times New Roman"/>
          <w:color w:val="000000"/>
          <w:sz w:val="24"/>
          <w:shd w:fill="FFFFFF" w:val="clear"/>
        </w:rPr>
        <w:t>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u w:val="single"/>
        </w:rPr>
        <w:t>3. Порядок подачи заявок Заявителями: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bCs/>
          <w:sz w:val="24"/>
        </w:rPr>
      </w:pPr>
      <w:r>
        <w:rPr>
          <w:rFonts w:cs="Times New Roman" w:ascii="Times New Roman" w:hAnsi="Times New Roman"/>
          <w:bCs/>
          <w:sz w:val="24"/>
        </w:rPr>
        <w:t>Днем представления заявки, направленной через организацию почтовой связи, иную организацию, осуществляющую доставку корреспонденции, считается дата, указанная на штемпеле указанной организации по месту принятия заявки Заявителя.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bCs/>
          <w:sz w:val="24"/>
        </w:rPr>
      </w:pPr>
      <w:r>
        <w:rPr>
          <w:rFonts w:cs="Times New Roman" w:ascii="Times New Roman" w:hAnsi="Times New Roman"/>
          <w:bCs/>
          <w:sz w:val="24"/>
        </w:rPr>
        <w:t>Полученные заявки регистрируются У</w:t>
      </w:r>
      <w:r>
        <w:rPr>
          <w:rFonts w:cs="Times New Roman" w:ascii="Times New Roman" w:hAnsi="Times New Roman"/>
          <w:sz w:val="24"/>
        </w:rPr>
        <w:t xml:space="preserve">полномоченным органом </w:t>
      </w:r>
      <w:r>
        <w:rPr>
          <w:rFonts w:cs="Times New Roman" w:ascii="Times New Roman" w:hAnsi="Times New Roman"/>
          <w:bCs/>
          <w:sz w:val="24"/>
        </w:rPr>
        <w:t>в день их поступления в У</w:t>
      </w:r>
      <w:r>
        <w:rPr>
          <w:rFonts w:cs="Times New Roman" w:ascii="Times New Roman" w:hAnsi="Times New Roman"/>
          <w:sz w:val="24"/>
        </w:rPr>
        <w:t>полномоченный орган</w:t>
      </w:r>
      <w:r>
        <w:rPr>
          <w:rFonts w:cs="Times New Roman" w:ascii="Times New Roman" w:hAnsi="Times New Roman"/>
          <w:bCs/>
          <w:sz w:val="24"/>
        </w:rPr>
        <w:t>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bCs/>
          <w:sz w:val="24"/>
        </w:rPr>
      </w:pPr>
      <w:r>
        <w:rPr>
          <w:rFonts w:cs="Times New Roman" w:ascii="Times New Roman" w:hAnsi="Times New Roman"/>
          <w:bCs/>
          <w:sz w:val="24"/>
        </w:rPr>
        <w:t>Уполномоченный орган в день представления заявки регистрирует её в журнале учета заявок Заявителей и выдает Заявителю расписку в получении заявки с указанием перечня принятых документов, даты и времени её получения и присвоенного регистрационного номера (далее - расписка).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Cs/>
          <w:sz w:val="24"/>
        </w:rPr>
        <w:t>При направлении заявки через организацию почтовой связи, иную организацию, осуществляющую доставку корреспонденции, Уполномоченный орган регистрирует заявку в день её поступления в журнале учета заявок Заявителей и направляет расписку Заявителю по указанному в заявке адресу в течение 3 рабочих дней со дня регистрации заявки.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u w:val="single"/>
          <w:shd w:fill="FFFFFF" w:val="clear"/>
        </w:rPr>
      </w:pPr>
      <w:r>
        <w:rPr>
          <w:rFonts w:cs="Times New Roman" w:ascii="Times New Roman" w:hAnsi="Times New Roman"/>
          <w:b/>
          <w:u w:val="single"/>
          <w:shd w:fill="FFFFFF" w:val="clear"/>
        </w:rPr>
        <w:t>4. П</w:t>
      </w:r>
      <w:r>
        <w:rPr>
          <w:rFonts w:cs="Times New Roman" w:ascii="Times New Roman" w:hAnsi="Times New Roman"/>
          <w:b/>
          <w:u w:val="single"/>
        </w:rPr>
        <w:t>орядок отзыва заявок Заявителями, порядок возврата заявок Заявителям, определяющий в том числе основания для возврата заявок Заявителям, порядок внесения изменений в заявки Заявителей: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bCs/>
          <w:i/>
          <w:i/>
          <w:iCs/>
          <w:sz w:val="24"/>
        </w:rPr>
      </w:pPr>
      <w:r>
        <w:rPr>
          <w:rFonts w:cs="Times New Roman" w:ascii="Times New Roman" w:hAnsi="Times New Roman"/>
          <w:bCs/>
          <w:i/>
          <w:iCs/>
          <w:sz w:val="24"/>
        </w:rPr>
        <w:t>4.1. Заявитель имеет право изменить или отозвать принятую Уполномоченным органом заявку и прилагаемые к ней документы в пределах срока, установленного для подачи заявок, уведомив об этом Уполномоченный орган в письменной форме.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iCs/>
          <w:kern w:val="0"/>
          <w:sz w:val="24"/>
        </w:rPr>
        <w:t xml:space="preserve">Отзыв  заявок осуществляется на основании письменного заявления Заявителя об отзыве своей заявки. Заявление об отзыве заявки должно поступить Уполномоченному органу </w:t>
      </w:r>
      <w:r>
        <w:rPr>
          <w:rFonts w:cs="Times New Roman" w:ascii="Times New Roman" w:hAnsi="Times New Roman"/>
          <w:bCs/>
          <w:i/>
          <w:iCs/>
          <w:sz w:val="24"/>
        </w:rPr>
        <w:t>в пределах срока, установленного для подачи заявок</w:t>
      </w:r>
      <w:r>
        <w:rPr>
          <w:rFonts w:cs="Times New Roman" w:ascii="Times New Roman" w:hAnsi="Times New Roman"/>
          <w:i/>
          <w:iCs/>
          <w:kern w:val="0"/>
          <w:sz w:val="24"/>
        </w:rPr>
        <w:t xml:space="preserve">. </w:t>
      </w:r>
      <w:r>
        <w:rPr>
          <w:rFonts w:cs="Times New Roman" w:ascii="Times New Roman" w:hAnsi="Times New Roman"/>
          <w:bCs/>
          <w:i/>
          <w:iCs/>
          <w:kern w:val="0"/>
          <w:sz w:val="24"/>
        </w:rPr>
        <w:t xml:space="preserve">К заявлению прилагается уведомление о вручении почтового отправления в случае направления заявки </w:t>
      </w:r>
      <w:r>
        <w:rPr>
          <w:rFonts w:cs="Times New Roman" w:ascii="Times New Roman" w:hAnsi="Times New Roman"/>
          <w:bCs/>
          <w:i/>
          <w:sz w:val="24"/>
        </w:rPr>
        <w:t>через организацию почтовой связи, иную организацию, осуществляющую доставку корреспонденции</w:t>
      </w:r>
      <w:r>
        <w:rPr>
          <w:rFonts w:cs="Times New Roman" w:ascii="Times New Roman" w:hAnsi="Times New Roman"/>
          <w:bCs/>
          <w:i/>
          <w:iCs/>
          <w:kern w:val="0"/>
          <w:sz w:val="24"/>
        </w:rPr>
        <w:t>. При выдаче заявки и прилагаемых к ней документов (сведений) лицо, её получающее, расписывается в журнале под сделанной записью о возврате представленного ранее пакета документов в полном объеме.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Cs/>
          <w:i/>
          <w:iCs/>
          <w:sz w:val="24"/>
        </w:rPr>
        <w:t>В случае отзыва Заявителем заявки до окончания срока подачи заявок документы считаются не поданными.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Уполномоченный орган в течение 5 рабочих дней с даты поступления от Заявителя заявки осуществляет проверку комплектности прилагаемых к ней документов и соответствие их требованиям. В пределах указанного выше срока Уполномоченный орган возвращает Заявителю заявку с приложенными документами (сведениями) с указанием в письменном виде причин возврата при наличии одного из следующих оснований: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- несоответствие документов, представленных для признания Оператором, требованиям;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представление неполного пакета документов.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>Заявитель, в отношении которого принято решение о невозможности рассмотрения заявки, вправе повторно обратиться с заявкой после устранения недостатков в пределах срока, установленного для подачи заявок (пункт 1 настоящего уведомления).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 w:ascii="Times New Roman" w:hAnsi="Times New Roman"/>
          <w:b/>
          <w:color w:val="000000" w:themeColor="text1"/>
          <w:sz w:val="24"/>
          <w:u w:val="single"/>
        </w:rPr>
        <w:t xml:space="preserve">5. </w:t>
      </w:r>
      <w:r>
        <w:rPr>
          <w:rFonts w:cs="Times New Roman" w:ascii="Times New Roman" w:hAnsi="Times New Roman"/>
          <w:b/>
          <w:sz w:val="24"/>
          <w:u w:val="single"/>
        </w:rPr>
        <w:t>Правила рассмотрения и оценки заявок Заявителей: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Решение о признании/об отказе в признании Заявителя Оператором принимается комиссией по определению Оператора, состав которой определен нормативным правовым актом администрации МО ГО «Сыктывкар».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Комиссия оценивает заявки Заявителей в течение 5 рабочих дней со дня окончания срока принятия заявок и определяет победителя. Каждый член комиссии, присутствующий на заседании, оценивает заявки Заявителей по критериям, по каждому из которых присваивается 1 либо 0 баллов.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При оценке представленных заявок учитываются следующие критерии: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sz w:val="24"/>
        </w:rPr>
        <w:t xml:space="preserve">- наличие договора/технической возможности изготовления (поставки) </w:t>
      </w:r>
      <w:r>
        <w:rPr>
          <w:rFonts w:cs="Times New Roman" w:ascii="Times New Roman" w:hAnsi="Times New Roman"/>
          <w:color w:val="000000" w:themeColor="text1"/>
          <w:sz w:val="24"/>
        </w:rPr>
        <w:t>транспортных карт в количестве и в сроки, указанные в пункте 2.1 настоящего уведомления;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 xml:space="preserve">- наличие технической и аппаратной возможности информационного </w:t>
      </w:r>
      <w:r>
        <w:rPr>
          <w:rFonts w:cs="Times New Roman" w:ascii="Times New Roman" w:hAnsi="Times New Roman"/>
          <w:sz w:val="24"/>
        </w:rPr>
        <w:t>обмена с терминалами в транспортных средствах перевозчиков, позволяющей обрабатывать данные транспортных терминалов перевозчиков, формировать отчетность перевозчиков;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наличие пунктов реализации транспортных карт на территории МО ГО «Сыктывкар», пунктов пополнения транспортной карты денежными средствами, а также онлайн-сервисов для её пополнения денежными средствами или подключения услуги «Безлимитный проездной билет»: не менее - 3 пунктов реализации на территории МО ГО «Сыктывкар», в том числе в Эжвинском районе МО ГО «Сыктывкар»;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наличие договора с кредитной организацией, имеющей в соответствии с законодательством Российской Федерации право на осуществление переводов денежных средств, в том числе электронных денежных средств, действующей на основании Лицензии Банка России, в целях обеспечения регистрации проезда с использованием транспортных карт и расчетов с перевозчиками.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Оценка проводится путем суммирования баллов, выставленных Заявителям членами комиссии. Победителем считается Заявитель, набравший наибольшее количество баллов. В случае если Заявители набрали одинаковое количество баллов, победителем признается Заявитель, чья заявка было подана ранее (дата регистрации, время регистрации).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</w:rPr>
        <w:t>6. Д</w:t>
      </w:r>
      <w:r>
        <w:rPr>
          <w:rFonts w:cs="Times New Roman" w:ascii="Times New Roman" w:hAnsi="Times New Roman"/>
          <w:b/>
          <w:sz w:val="24"/>
          <w:u w:val="single"/>
        </w:rPr>
        <w:t>аты размещения результатов определения Оператора на официальном сайте администрации МО ГО «Сыктывкар» в информационно-телекоммуникационной сети «Интернет»: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 срок не превышающий 6 рабочих дней со дня вынесения комиссией решения.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  <w:bookmarkStart w:id="0" w:name="P71"/>
      <w:bookmarkStart w:id="1" w:name="P71"/>
      <w:bookmarkEnd w:id="1"/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ConsPlusNormal1"/>
        <w:ind w:hanging="0"/>
        <w:jc w:val="right"/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 w:ascii="Times New Roman" w:hAnsi="Times New Roman"/>
          <w:b/>
          <w:sz w:val="24"/>
          <w:u w:val="single"/>
        </w:rPr>
        <w:t>Приложение</w:t>
      </w:r>
    </w:p>
    <w:p>
      <w:pPr>
        <w:pStyle w:val="ConsPlusNormal1"/>
        <w:ind w:hanging="0"/>
        <w:jc w:val="right"/>
        <w:rPr>
          <w:b/>
          <w:sz w:val="24"/>
          <w:u w:val="single"/>
        </w:rPr>
      </w:pPr>
      <w:r>
        <w:rPr>
          <w:rFonts w:cs="Times New Roman" w:ascii="Times New Roman" w:hAnsi="Times New Roman"/>
          <w:b/>
          <w:sz w:val="24"/>
          <w:u w:val="single"/>
        </w:rPr>
        <w:t>к настоящему уведомлению</w:t>
      </w:r>
    </w:p>
    <w:p>
      <w:pPr>
        <w:pStyle w:val="ConsPlusNonforma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ConsPlusNonformat"/>
        <w:jc w:val="center"/>
        <w:rPr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  <w:t>ЗАЯВКА</w:t>
      </w:r>
      <w:bookmarkStart w:id="2" w:name="P151"/>
    </w:p>
    <w:p>
      <w:pPr>
        <w:pStyle w:val="ConsPlusNonformat"/>
        <w:jc w:val="center"/>
        <w:rPr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  <w:t>юридического лица или индивидуального предпринимателя,</w:t>
      </w:r>
    </w:p>
    <w:p>
      <w:pPr>
        <w:pStyle w:val="ConsPlusNonformat"/>
        <w:jc w:val="center"/>
        <w:rPr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  <w:t>претендующего на признание его Оператором в целях</w:t>
      </w:r>
    </w:p>
    <w:p>
      <w:pPr>
        <w:pStyle w:val="ConsPlusNonformat"/>
        <w:jc w:val="center"/>
        <w:rPr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  <w:t>обеспечения проезда  граждан с использованием Безлимитных проездных билетов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</w:t>
      </w:r>
      <w:r>
        <w:rPr>
          <w:rFonts w:cs="Times New Roman" w:ascii="Times New Roman" w:hAnsi="Times New Roman"/>
          <w:szCs w:val="24"/>
        </w:rPr>
        <w:t>Кому: Управление дорожной инфраструктуры, транспорта и связи администрации МО ГО «Сыктывкар»</w:t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</w:t>
      </w:r>
      <w:r>
        <w:rPr>
          <w:rFonts w:cs="Times New Roman" w:ascii="Times New Roman" w:hAnsi="Times New Roman"/>
          <w:szCs w:val="24"/>
        </w:rPr>
        <w:t>От кого: _________________________________________________________</w:t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   </w:t>
      </w:r>
      <w:r>
        <w:rPr>
          <w:rFonts w:cs="Times New Roman" w:ascii="Times New Roman" w:hAnsi="Times New Roman"/>
          <w:szCs w:val="24"/>
        </w:rPr>
        <w:t>(наименование заявителя)</w:t>
      </w:r>
    </w:p>
    <w:p>
      <w:pPr>
        <w:pStyle w:val="ConsPlusNonformat"/>
        <w:ind w:firstLine="284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>Юридический адрес:______________________________________________</w:t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</w:t>
      </w:r>
      <w:r>
        <w:rPr>
          <w:rFonts w:cs="Times New Roman" w:ascii="Times New Roman" w:hAnsi="Times New Roman"/>
          <w:szCs w:val="24"/>
        </w:rPr>
        <w:t>Почтовый адрес: _________________________________________________</w:t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</w:t>
      </w:r>
      <w:r>
        <w:rPr>
          <w:rFonts w:cs="Times New Roman" w:ascii="Times New Roman" w:hAnsi="Times New Roman"/>
          <w:szCs w:val="24"/>
        </w:rPr>
        <w:t>Номер контактного телефона/факса _________________________________</w:t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Cs w:val="24"/>
        </w:rPr>
        <w:t>(наименование организации)</w:t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>заявляет  о  намерении  стать  Оператором автоматизированной информационной системы    учета    оплаты   проезда,   предназначенной   для   обеспечения информационного   и   технологического   взаимодействия  между  участниками указанной  системы  при  оказании  перевозок  пассажиров  на  автомобильном транспорте   (кроме   такси)   на муниципальных маршрутах регулярных перевозок на территории МО ГО «Сыктывкар» с использованием Безлимитных проездных билетов, учета  совершенных  поездок на территории МО ГО «Сыктывкар»</w:t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</w:t>
      </w:r>
      <w:r>
        <w:rPr>
          <w:rFonts w:cs="Times New Roman" w:ascii="Times New Roman" w:hAnsi="Times New Roman"/>
          <w:szCs w:val="24"/>
        </w:rPr>
        <w:t>Сведения о заявителе</w:t>
      </w:r>
    </w:p>
    <w:tbl>
      <w:tblPr>
        <w:tblW w:w="9071" w:type="dxa"/>
        <w:jc w:val="left"/>
        <w:tblInd w:w="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56"/>
        <w:gridCol w:w="3914"/>
      </w:tblGrid>
      <w:tr>
        <w:trPr/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1. Полное и сокращенное наименование заявителя и его организационно-правовая форма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2. Регистрационные данные: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Дата, место и орган государственной регистрации заявителя в качестве юридического лица (на основании свидетельства о государственной регистрации)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3. ИНН, КПП, ОГРН, ОКПО заявителя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4. Юридический адрес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5. Почтовый адрес заявителя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6. Банковские реквизиты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6.1.Наименование обслуживающего банка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6.2. Расчетный счет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6.3. Корреспондентский счет</w:t>
            </w:r>
          </w:p>
          <w:p>
            <w:pPr>
              <w:pStyle w:val="ConsPlusNormal1"/>
              <w:widowControl w:val="false"/>
              <w:jc w:val="both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6.4. Код БИК</w:t>
            </w:r>
          </w:p>
        </w:tc>
        <w:tc>
          <w:tcPr>
            <w:tcW w:w="3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nsPlusNormal1"/>
              <w:widowControl w:val="false"/>
              <w:rPr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Столбец заполняется заявителем</w:t>
            </w:r>
          </w:p>
        </w:tc>
      </w:tr>
    </w:tbl>
    <w:p>
      <w:pPr>
        <w:pStyle w:val="ConsPlusNormal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</w:t>
      </w:r>
      <w:r>
        <w:rPr>
          <w:rFonts w:cs="Times New Roman" w:ascii="Times New Roman" w:hAnsi="Times New Roman"/>
          <w:szCs w:val="24"/>
        </w:rPr>
        <w:t>Руководитель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Cs w:val="24"/>
        </w:rPr>
        <w:t>Место для печати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nformat"/>
        <w:jc w:val="both"/>
        <w:rPr>
          <w:szCs w:val="24"/>
        </w:rPr>
      </w:pPr>
      <w:r>
        <w:rPr>
          <w:rFonts w:cs="Times New Roman" w:ascii="Times New Roman" w:hAnsi="Times New Roman"/>
          <w:szCs w:val="24"/>
        </w:rPr>
        <w:t xml:space="preserve">    </w:t>
      </w:r>
      <w:r>
        <w:rPr>
          <w:rFonts w:cs="Times New Roman" w:ascii="Times New Roman" w:hAnsi="Times New Roman"/>
          <w:szCs w:val="24"/>
        </w:rPr>
        <w:t>Дата __________________________________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ind w:left="-113" w:right="284" w:firstLine="709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</w:r>
    </w:p>
    <w:p>
      <w:pPr>
        <w:pStyle w:val="Normal"/>
        <w:ind w:left="-113" w:right="284" w:firstLine="709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</w:r>
      <w:bookmarkStart w:id="3" w:name="P71_Копия_1"/>
      <w:bookmarkStart w:id="4" w:name="P71_Копия_1"/>
      <w:bookmarkEnd w:id="2"/>
      <w:bookmarkEnd w:id="4"/>
    </w:p>
    <w:p>
      <w:pPr>
        <w:pStyle w:val="Normal"/>
        <w:ind w:left="-113" w:right="284" w:firstLine="709"/>
        <w:jc w:val="both"/>
        <w:rPr>
          <w:color w:val="000000"/>
          <w:sz w:val="14"/>
          <w:szCs w:val="14"/>
        </w:rPr>
      </w:pPr>
      <w:r>
        <w:rPr/>
      </w:r>
    </w:p>
    <w:sectPr>
      <w:type w:val="nextPage"/>
      <w:pgSz w:w="11906" w:h="16838"/>
      <w:pgMar w:left="1338" w:right="792" w:gutter="0" w:header="0" w:top="1200" w:footer="0" w:bottom="1238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28b7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f56e6"/>
    <w:rPr>
      <w:rFonts w:ascii="Symbol" w:hAnsi="Symbol" w:cs="OpenSymbol"/>
      <w:sz w:val="28"/>
      <w:szCs w:val="28"/>
    </w:rPr>
  </w:style>
  <w:style w:type="character" w:styleId="WW8Num2z0" w:customStyle="1">
    <w:name w:val="WW8Num2z0"/>
    <w:qFormat/>
    <w:rsid w:val="00af56e6"/>
    <w:rPr/>
  </w:style>
  <w:style w:type="character" w:styleId="WW8Num2z1" w:customStyle="1">
    <w:name w:val="WW8Num2z1"/>
    <w:qFormat/>
    <w:rsid w:val="00af56e6"/>
    <w:rPr/>
  </w:style>
  <w:style w:type="character" w:styleId="WW8Num2z2" w:customStyle="1">
    <w:name w:val="WW8Num2z2"/>
    <w:qFormat/>
    <w:rsid w:val="00af56e6"/>
    <w:rPr/>
  </w:style>
  <w:style w:type="character" w:styleId="WW8Num2z3" w:customStyle="1">
    <w:name w:val="WW8Num2z3"/>
    <w:qFormat/>
    <w:rsid w:val="00af56e6"/>
    <w:rPr/>
  </w:style>
  <w:style w:type="character" w:styleId="WW8Num2z4" w:customStyle="1">
    <w:name w:val="WW8Num2z4"/>
    <w:qFormat/>
    <w:rsid w:val="00af56e6"/>
    <w:rPr/>
  </w:style>
  <w:style w:type="character" w:styleId="WW8Num2z5" w:customStyle="1">
    <w:name w:val="WW8Num2z5"/>
    <w:qFormat/>
    <w:rsid w:val="00af56e6"/>
    <w:rPr/>
  </w:style>
  <w:style w:type="character" w:styleId="WW8Num2z6" w:customStyle="1">
    <w:name w:val="WW8Num2z6"/>
    <w:qFormat/>
    <w:rsid w:val="00af56e6"/>
    <w:rPr/>
  </w:style>
  <w:style w:type="character" w:styleId="WW8Num2z7" w:customStyle="1">
    <w:name w:val="WW8Num2z7"/>
    <w:qFormat/>
    <w:rsid w:val="00af56e6"/>
    <w:rPr/>
  </w:style>
  <w:style w:type="character" w:styleId="WW8Num2z8" w:customStyle="1">
    <w:name w:val="WW8Num2z8"/>
    <w:qFormat/>
    <w:rsid w:val="00af56e6"/>
    <w:rPr/>
  </w:style>
  <w:style w:type="character" w:styleId="1" w:customStyle="1">
    <w:name w:val="Основной шрифт абзаца1"/>
    <w:qFormat/>
    <w:rsid w:val="00af56e6"/>
    <w:rPr/>
  </w:style>
  <w:style w:type="character" w:styleId="-">
    <w:name w:val="Hyperlink"/>
    <w:basedOn w:val="1"/>
    <w:rsid w:val="00af56e6"/>
    <w:rPr>
      <w:color w:val="0000FF"/>
      <w:u w:val="single"/>
    </w:rPr>
  </w:style>
  <w:style w:type="character" w:styleId="Style14" w:customStyle="1">
    <w:name w:val="Основной текст Знак"/>
    <w:basedOn w:val="1"/>
    <w:qFormat/>
    <w:rsid w:val="00af56e6"/>
    <w:rPr>
      <w:rFonts w:ascii="Times New Roman" w:hAnsi="Times New Roman" w:eastAsia="Times New Roman" w:cs="Times New Roman"/>
      <w:sz w:val="20"/>
      <w:szCs w:val="20"/>
    </w:rPr>
  </w:style>
  <w:style w:type="character" w:styleId="Style15" w:customStyle="1">
    <w:name w:val="Текст выноски Знак"/>
    <w:basedOn w:val="1"/>
    <w:qFormat/>
    <w:rsid w:val="00af56e6"/>
    <w:rPr>
      <w:rFonts w:ascii="Tahoma" w:hAnsi="Tahoma" w:eastAsia="Times New Roman" w:cs="Tahoma"/>
      <w:sz w:val="16"/>
      <w:szCs w:val="16"/>
    </w:rPr>
  </w:style>
  <w:style w:type="character" w:styleId="Style16" w:customStyle="1">
    <w:name w:val="Текст Знак"/>
    <w:basedOn w:val="1"/>
    <w:qFormat/>
    <w:rsid w:val="00af56e6"/>
    <w:rPr>
      <w:rFonts w:ascii="Consolas" w:hAnsi="Consolas" w:cs="Consolas"/>
      <w:sz w:val="21"/>
      <w:szCs w:val="21"/>
    </w:rPr>
  </w:style>
  <w:style w:type="character" w:styleId="Style17">
    <w:name w:val="Emphasis"/>
    <w:qFormat/>
    <w:rsid w:val="00af56e6"/>
    <w:rPr>
      <w:i/>
      <w:iCs/>
    </w:rPr>
  </w:style>
  <w:style w:type="character" w:styleId="Style18" w:customStyle="1">
    <w:name w:val="Маркеры списка"/>
    <w:qFormat/>
    <w:rsid w:val="00af56e6"/>
    <w:rPr>
      <w:rFonts w:ascii="OpenSymbol" w:hAnsi="OpenSymbol" w:eastAsia="OpenSymbol" w:cs="OpenSymbol"/>
    </w:rPr>
  </w:style>
  <w:style w:type="character" w:styleId="Style19" w:customStyle="1">
    <w:name w:val="Символ нумерации"/>
    <w:qFormat/>
    <w:rsid w:val="00af56e6"/>
    <w:rPr>
      <w:sz w:val="28"/>
      <w:szCs w:val="28"/>
    </w:rPr>
  </w:style>
  <w:style w:type="character" w:styleId="11" w:customStyle="1">
    <w:name w:val="Текст выноски Знак1"/>
    <w:basedOn w:val="DefaultParagraphFont"/>
    <w:uiPriority w:val="99"/>
    <w:semiHidden/>
    <w:qFormat/>
    <w:rsid w:val="0064143b"/>
    <w:rPr>
      <w:rFonts w:ascii="Tahoma" w:hAnsi="Tahoma" w:cs="Tahoma"/>
      <w:kern w:val="2"/>
      <w:sz w:val="16"/>
      <w:szCs w:val="16"/>
      <w:lang w:eastAsia="ar-SA"/>
    </w:rPr>
  </w:style>
  <w:style w:type="character" w:styleId="ConsPlusNormal" w:customStyle="1">
    <w:name w:val="ConsPlusNormal Знак"/>
    <w:link w:val="ConsPlusNormal1"/>
    <w:qFormat/>
    <w:rsid w:val="007b6f6c"/>
    <w:rPr>
      <w:rFonts w:ascii="Arial" w:hAnsi="Arial" w:eastAsia="Tahoma" w:cs="Arial"/>
      <w:color w:val="00000A"/>
      <w:kern w:val="2"/>
      <w:szCs w:val="24"/>
      <w:lang w:eastAsia="zh-CN" w:bidi="hi-IN"/>
    </w:rPr>
  </w:style>
  <w:style w:type="paragraph" w:styleId="Style20" w:customStyle="1">
    <w:name w:val="Заголовок"/>
    <w:basedOn w:val="Normal"/>
    <w:next w:val="Style21"/>
    <w:qFormat/>
    <w:rsid w:val="00af56e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rsid w:val="00af56e6"/>
    <w:pPr>
      <w:spacing w:lineRule="auto" w:line="276" w:before="0" w:after="140"/>
    </w:pPr>
    <w:rPr/>
  </w:style>
  <w:style w:type="paragraph" w:styleId="Style22">
    <w:name w:val="List"/>
    <w:basedOn w:val="Style21"/>
    <w:rsid w:val="00af56e6"/>
    <w:pPr/>
    <w:rPr>
      <w:rFonts w:cs="Arial"/>
    </w:rPr>
  </w:style>
  <w:style w:type="paragraph" w:styleId="Style23" w:customStyle="1">
    <w:name w:val="Caption"/>
    <w:basedOn w:val="Normal"/>
    <w:qFormat/>
    <w:rsid w:val="00fc28b7"/>
    <w:pPr>
      <w:suppressLineNumbers/>
      <w:spacing w:before="120" w:after="120"/>
    </w:pPr>
    <w:rPr>
      <w:rFonts w:cs="Arial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fc28b7"/>
    <w:pPr>
      <w:suppressLineNumbers/>
    </w:pPr>
    <w:rPr>
      <w:rFonts w:cs="Arial"/>
    </w:rPr>
  </w:style>
  <w:style w:type="paragraph" w:styleId="12" w:customStyle="1">
    <w:name w:val="Название1"/>
    <w:basedOn w:val="Normal"/>
    <w:qFormat/>
    <w:rsid w:val="00af56e6"/>
    <w:pPr>
      <w:suppressLineNumbers/>
      <w:spacing w:before="120" w:after="120"/>
    </w:pPr>
    <w:rPr>
      <w:rFonts w:cs="Arial"/>
      <w:i/>
      <w:iCs/>
    </w:rPr>
  </w:style>
  <w:style w:type="paragraph" w:styleId="13" w:customStyle="1">
    <w:name w:val="Указатель1"/>
    <w:basedOn w:val="Normal"/>
    <w:qFormat/>
    <w:rsid w:val="00af56e6"/>
    <w:pPr>
      <w:suppressLineNumbers/>
    </w:pPr>
    <w:rPr>
      <w:rFonts w:cs="Arial"/>
    </w:rPr>
  </w:style>
  <w:style w:type="paragraph" w:styleId="14" w:customStyle="1">
    <w:name w:val="Обычный1"/>
    <w:qFormat/>
    <w:rsid w:val="00af56e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2" w:customStyle="1">
    <w:name w:val="Обычный2"/>
    <w:qFormat/>
    <w:rsid w:val="00af56e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15" w:customStyle="1">
    <w:name w:val="Текст выноски1"/>
    <w:basedOn w:val="Normal"/>
    <w:qFormat/>
    <w:rsid w:val="00af56e6"/>
    <w:pPr/>
    <w:rPr>
      <w:rFonts w:ascii="Tahoma" w:hAnsi="Tahoma" w:cs="Tahoma"/>
      <w:sz w:val="16"/>
      <w:szCs w:val="16"/>
    </w:rPr>
  </w:style>
  <w:style w:type="paragraph" w:styleId="16" w:customStyle="1">
    <w:name w:val="Текст1"/>
    <w:basedOn w:val="Normal"/>
    <w:qFormat/>
    <w:rsid w:val="00af56e6"/>
    <w:pPr>
      <w:suppressAutoHyphens w:val="false"/>
    </w:pPr>
    <w:rPr>
      <w:rFonts w:ascii="Consolas" w:hAnsi="Consolas" w:eastAsia="Calibri" w:cs="Consolas"/>
      <w:sz w:val="21"/>
      <w:szCs w:val="21"/>
    </w:rPr>
  </w:style>
  <w:style w:type="paragraph" w:styleId="Style25" w:customStyle="1">
    <w:name w:val="Содержимое таблицы"/>
    <w:basedOn w:val="Normal"/>
    <w:qFormat/>
    <w:rsid w:val="00af56e6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af56e6"/>
    <w:pPr>
      <w:jc w:val="center"/>
    </w:pPr>
    <w:rPr>
      <w:b/>
      <w:bCs/>
    </w:rPr>
  </w:style>
  <w:style w:type="paragraph" w:styleId="Style27" w:customStyle="1">
    <w:name w:val="Колонтитул"/>
    <w:basedOn w:val="Normal"/>
    <w:qFormat/>
    <w:rsid w:val="00af56e6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 w:customStyle="1">
    <w:name w:val="Footer"/>
    <w:basedOn w:val="Normal"/>
    <w:rsid w:val="00af56e6"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Style29" w:customStyle="1">
    <w:name w:val="Header"/>
    <w:basedOn w:val="Normal"/>
    <w:rsid w:val="00af56e6"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17" w:customStyle="1">
    <w:name w:val="заголовок 1"/>
    <w:basedOn w:val="Normal"/>
    <w:qFormat/>
    <w:rsid w:val="00af56e6"/>
    <w:pPr>
      <w:keepNext w:val="true"/>
      <w:spacing w:before="60" w:after="60"/>
      <w:jc w:val="center"/>
    </w:pPr>
    <w:rPr>
      <w:b/>
      <w:caps/>
    </w:rPr>
  </w:style>
  <w:style w:type="paragraph" w:styleId="Style30" w:customStyle="1">
    <w:name w:val="ЗАГОЛОВОК"/>
    <w:basedOn w:val="17"/>
    <w:qFormat/>
    <w:rsid w:val="00af56e6"/>
    <w:pPr>
      <w:spacing w:before="0" w:after="0"/>
    </w:pPr>
    <w:rPr>
      <w:sz w:val="32"/>
      <w:szCs w:val="28"/>
    </w:rPr>
  </w:style>
  <w:style w:type="paragraph" w:styleId="3" w:customStyle="1">
    <w:name w:val="Обычный3"/>
    <w:qFormat/>
    <w:rsid w:val="00af56e6"/>
    <w:pPr>
      <w:widowControl w:val="false"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ar-SA" w:bidi="ar-SA"/>
    </w:rPr>
  </w:style>
  <w:style w:type="paragraph" w:styleId="18" w:customStyle="1">
    <w:name w:val="Без интервала1"/>
    <w:basedOn w:val="Normal"/>
    <w:qFormat/>
    <w:rsid w:val="00af56e6"/>
    <w:pPr/>
    <w:rPr>
      <w:rFonts w:ascii="Calibri" w:hAnsi="Calibri" w:eastAsia="Calibri" w:cs="Calibri"/>
      <w:szCs w:val="32"/>
      <w:lang w:val="en-US"/>
    </w:rPr>
  </w:style>
  <w:style w:type="paragraph" w:styleId="BalloonText">
    <w:name w:val="Balloon Text"/>
    <w:basedOn w:val="Normal"/>
    <w:uiPriority w:val="99"/>
    <w:semiHidden/>
    <w:unhideWhenUsed/>
    <w:qFormat/>
    <w:rsid w:val="0064143b"/>
    <w:pPr/>
    <w:rPr>
      <w:rFonts w:ascii="Tahoma" w:hAnsi="Tahoma" w:cs="Tahoma"/>
      <w:sz w:val="16"/>
      <w:szCs w:val="16"/>
    </w:rPr>
  </w:style>
  <w:style w:type="paragraph" w:styleId="19" w:customStyle="1">
    <w:name w:val="Обычная таблица1"/>
    <w:qFormat/>
    <w:rsid w:val="00fc28b7"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fc28b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1" w:customStyle="1">
    <w:name w:val="ConsPlusNormal"/>
    <w:link w:val="ConsPlusNormal"/>
    <w:qFormat/>
    <w:rsid w:val="00fc28b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Arial"/>
      <w:color w:val="00000A"/>
      <w:kern w:val="2"/>
      <w:sz w:val="20"/>
      <w:szCs w:val="24"/>
      <w:lang w:val="ru-RU" w:eastAsia="zh-CN" w:bidi="hi-IN"/>
    </w:rPr>
  </w:style>
  <w:style w:type="paragraph" w:styleId="Western" w:customStyle="1">
    <w:name w:val="western"/>
    <w:basedOn w:val="Normal"/>
    <w:qFormat/>
    <w:rsid w:val="00fc28b7"/>
    <w:pPr>
      <w:suppressAutoHyphens w:val="false"/>
      <w:spacing w:before="280" w:after="119"/>
    </w:pPr>
    <w:rPr>
      <w:color w:val="000000"/>
      <w:lang w:eastAsia="ru-RU"/>
    </w:rPr>
  </w:style>
  <w:style w:type="paragraph" w:styleId="ListParagraph">
    <w:name w:val="List Paragraph"/>
    <w:basedOn w:val="Normal"/>
    <w:qFormat/>
    <w:rsid w:val="00fc28b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ditis@sykt.rkomi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Application>LibreOffice/7.5.2.2$Windows_X86_64 LibreOffice_project/53bb9681a964705cf672590721dbc85eb4d0c3a2</Application>
  <AppVersion>15.0000</AppVersion>
  <Pages>4</Pages>
  <Words>1374</Words>
  <Characters>10243</Characters>
  <CharactersWithSpaces>11785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2023-11-22T08:17:00Z</dcterms:created>
  <dc:creator>sokolov-EV</dc:creator>
  <dc:description/>
  <dc:language>ru-RU</dc:language>
  <cp:lastModifiedBy/>
  <cp:lastPrinted>2023-11-29T07:43:00Z</cp:lastPrinted>
  <dcterms:modified xsi:type="dcterms:W3CDTF">2023-11-30T10:04:42Z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