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CF" w:rsidRDefault="001C3ECF">
      <w:pPr>
        <w:pStyle w:val="ConsPlusNormal"/>
        <w:outlineLvl w:val="0"/>
      </w:pPr>
      <w:bookmarkStart w:id="0" w:name="_GoBack"/>
      <w:bookmarkEnd w:id="0"/>
    </w:p>
    <w:p w:rsidR="001C3ECF" w:rsidRDefault="001C3ECF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1C3ECF" w:rsidRDefault="001C3ECF">
      <w:pPr>
        <w:pStyle w:val="ConsPlusTitle"/>
        <w:jc w:val="center"/>
      </w:pPr>
      <w:r>
        <w:t>ГОРОДСКОГО ОКРУГА "СЫКТЫВКАР"</w:t>
      </w:r>
    </w:p>
    <w:p w:rsidR="001C3ECF" w:rsidRDefault="001C3ECF">
      <w:pPr>
        <w:pStyle w:val="ConsPlusTitle"/>
      </w:pPr>
    </w:p>
    <w:p w:rsidR="001C3ECF" w:rsidRDefault="001C3ECF">
      <w:pPr>
        <w:pStyle w:val="ConsPlusTitle"/>
        <w:jc w:val="center"/>
      </w:pPr>
      <w:r>
        <w:t>РАСПОРЯЖЕНИЕ</w:t>
      </w:r>
    </w:p>
    <w:p w:rsidR="001C3ECF" w:rsidRDefault="001C3ECF">
      <w:pPr>
        <w:pStyle w:val="ConsPlusTitle"/>
        <w:jc w:val="center"/>
      </w:pPr>
      <w:r>
        <w:t>от 31 марта 2020 г. N 218-р</w:t>
      </w:r>
    </w:p>
    <w:p w:rsidR="001C3ECF" w:rsidRDefault="001C3ECF">
      <w:pPr>
        <w:pStyle w:val="ConsPlusTitle"/>
      </w:pPr>
    </w:p>
    <w:p w:rsidR="001C3ECF" w:rsidRDefault="001C3ECF">
      <w:pPr>
        <w:pStyle w:val="ConsPlusTitle"/>
        <w:jc w:val="center"/>
      </w:pPr>
      <w:r>
        <w:t>ОБ УТВЕРЖДЕНИИ ПОЛОЖЕНИЯ ОБ ОЦЕНКЕ КОРРУПЦИОННЫХ РИСКОВ,</w:t>
      </w:r>
    </w:p>
    <w:p w:rsidR="001C3ECF" w:rsidRDefault="001C3ECF">
      <w:pPr>
        <w:pStyle w:val="ConsPlusTitle"/>
        <w:jc w:val="center"/>
      </w:pPr>
      <w:r>
        <w:t>ВОЗНИКАЮЩИХ ПРИ РЕАЛИЗАЦИИ АДМИНИСТРАЦИЕЙ МО ГО</w:t>
      </w:r>
    </w:p>
    <w:p w:rsidR="001C3ECF" w:rsidRDefault="001C3ECF">
      <w:pPr>
        <w:pStyle w:val="ConsPlusTitle"/>
        <w:jc w:val="center"/>
      </w:pPr>
      <w:r>
        <w:t>"СЫКТЫВКАР" СВОИХ ФУНКЦИЙ</w:t>
      </w:r>
    </w:p>
    <w:p w:rsidR="001C3ECF" w:rsidRDefault="001C3EC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C3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CF" w:rsidRDefault="001C3EC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CF" w:rsidRDefault="001C3EC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3ECF" w:rsidRDefault="001C3EC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C3ECF" w:rsidRDefault="001C3EC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МО городского округа "Сыктывкар"</w:t>
            </w:r>
          </w:p>
          <w:p w:rsidR="001C3ECF" w:rsidRDefault="001C3EC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14.05.2024 N 275-р)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ECF" w:rsidRDefault="001C3EC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C3ECF" w:rsidRDefault="001C3ECF">
      <w:pPr>
        <w:pStyle w:val="ConsPlusNormal"/>
      </w:pPr>
    </w:p>
    <w:p w:rsidR="001C3ECF" w:rsidRDefault="001C3ECF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Республики Коми от 29.09.2008 N 82-РЗ "О противодействии коррупции в Республике Коми", в целях организации работы по профилактике коррупционных и иных правонарушений в администрации муниципального образования городского округа "Сыктывкар":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3" w:tooltip="ПОЛОЖЕНИЕ" w:history="1">
        <w:r>
          <w:rPr>
            <w:color w:val="0000FF"/>
          </w:rPr>
          <w:t>Положение</w:t>
        </w:r>
      </w:hyperlink>
      <w:r>
        <w:t xml:space="preserve"> об оценке коррупционных рисков, возникающих при реализации администрацией МО ГО "Сыктывкар" своих функций, согласно приложению к настоящему распоряжению.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2. Настоящее распоряжение вступает в силу со дня его принятия.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3. Контроль за исполнением настоящего распоряжения возложить на главу МО ГО "Сыктывкар" - руководителя администрации Голдина В.Б.</w:t>
      </w:r>
    </w:p>
    <w:p w:rsidR="001C3ECF" w:rsidRDefault="001C3ECF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администрации МО городского округа "Сыктывкар" от 14.05.2024 N 275-р)</w:t>
      </w:r>
    </w:p>
    <w:p w:rsidR="001C3ECF" w:rsidRDefault="001C3ECF">
      <w:pPr>
        <w:pStyle w:val="ConsPlusNormal"/>
      </w:pPr>
    </w:p>
    <w:p w:rsidR="001C3ECF" w:rsidRDefault="001C3ECF">
      <w:pPr>
        <w:pStyle w:val="ConsPlusNormal"/>
        <w:jc w:val="right"/>
      </w:pPr>
      <w:r>
        <w:t>Глава МО ГО "Сыктывкар" -</w:t>
      </w:r>
    </w:p>
    <w:p w:rsidR="001C3ECF" w:rsidRDefault="001C3ECF">
      <w:pPr>
        <w:pStyle w:val="ConsPlusNormal"/>
        <w:jc w:val="right"/>
      </w:pPr>
      <w:r>
        <w:t>руководитель администрации</w:t>
      </w:r>
    </w:p>
    <w:p w:rsidR="001C3ECF" w:rsidRDefault="001C3ECF">
      <w:pPr>
        <w:pStyle w:val="ConsPlusNormal"/>
        <w:jc w:val="right"/>
      </w:pPr>
      <w:r>
        <w:t>Н.ХОЗЯИНОВА</w:t>
      </w:r>
    </w:p>
    <w:p w:rsidR="001C3ECF" w:rsidRDefault="001C3ECF">
      <w:pPr>
        <w:pStyle w:val="ConsPlusNormal"/>
      </w:pPr>
    </w:p>
    <w:p w:rsidR="001C3ECF" w:rsidRDefault="001C3ECF">
      <w:pPr>
        <w:pStyle w:val="ConsPlusNormal"/>
      </w:pPr>
    </w:p>
    <w:p w:rsidR="001C3ECF" w:rsidRDefault="001C3ECF">
      <w:pPr>
        <w:pStyle w:val="ConsPlusNormal"/>
      </w:pPr>
    </w:p>
    <w:p w:rsidR="001C3ECF" w:rsidRDefault="001C3ECF">
      <w:pPr>
        <w:pStyle w:val="ConsPlusNormal"/>
      </w:pPr>
    </w:p>
    <w:p w:rsidR="001C3ECF" w:rsidRDefault="001C3ECF">
      <w:pPr>
        <w:pStyle w:val="ConsPlusNormal"/>
      </w:pPr>
    </w:p>
    <w:p w:rsidR="001C3ECF" w:rsidRDefault="001C3ECF">
      <w:pPr>
        <w:pStyle w:val="ConsPlusNormal"/>
        <w:jc w:val="right"/>
        <w:outlineLvl w:val="0"/>
      </w:pPr>
      <w:r>
        <w:t>Приложение</w:t>
      </w:r>
    </w:p>
    <w:p w:rsidR="001C3ECF" w:rsidRDefault="001C3ECF">
      <w:pPr>
        <w:pStyle w:val="ConsPlusNormal"/>
        <w:jc w:val="right"/>
      </w:pPr>
      <w:r>
        <w:t>к распоряжению</w:t>
      </w:r>
    </w:p>
    <w:p w:rsidR="001C3ECF" w:rsidRDefault="001C3ECF">
      <w:pPr>
        <w:pStyle w:val="ConsPlusNormal"/>
        <w:jc w:val="right"/>
      </w:pPr>
      <w:r>
        <w:t>администрации МО ГО "Сыктывкар"</w:t>
      </w:r>
    </w:p>
    <w:p w:rsidR="001C3ECF" w:rsidRDefault="001C3ECF">
      <w:pPr>
        <w:pStyle w:val="ConsPlusNormal"/>
        <w:jc w:val="right"/>
      </w:pPr>
      <w:r>
        <w:t>от 31 марта 2020 г. N 218-р</w:t>
      </w:r>
    </w:p>
    <w:p w:rsidR="001C3ECF" w:rsidRDefault="001C3ECF">
      <w:pPr>
        <w:pStyle w:val="ConsPlusNormal"/>
      </w:pPr>
    </w:p>
    <w:p w:rsidR="001C3ECF" w:rsidRDefault="001C3ECF">
      <w:pPr>
        <w:pStyle w:val="ConsPlusTitle"/>
        <w:jc w:val="center"/>
      </w:pPr>
      <w:bookmarkStart w:id="1" w:name="Par33"/>
      <w:bookmarkEnd w:id="1"/>
      <w:r>
        <w:t>ПОЛОЖЕНИЕ</w:t>
      </w:r>
    </w:p>
    <w:p w:rsidR="001C3ECF" w:rsidRDefault="001C3ECF">
      <w:pPr>
        <w:pStyle w:val="ConsPlusTitle"/>
        <w:jc w:val="center"/>
      </w:pPr>
      <w:r>
        <w:t>ОБ ОЦЕНКЕ КОРРУПЦИОННЫХ РИСКОВ, ВОЗНИКАЮЩИХ ПРИ РЕАЛИЗАЦИИ</w:t>
      </w:r>
    </w:p>
    <w:p w:rsidR="001C3ECF" w:rsidRDefault="001C3ECF">
      <w:pPr>
        <w:pStyle w:val="ConsPlusTitle"/>
        <w:jc w:val="center"/>
      </w:pPr>
      <w:r>
        <w:t>АДМИНИСТРАЦИЕЙ МО ГО "СЫКТЫВКАР" СВОИХ ФУНКЦИЙ</w:t>
      </w:r>
    </w:p>
    <w:p w:rsidR="001C3ECF" w:rsidRDefault="001C3ECF">
      <w:pPr>
        <w:pStyle w:val="ConsPlusNormal"/>
      </w:pPr>
    </w:p>
    <w:p w:rsidR="001C3ECF" w:rsidRDefault="001C3ECF">
      <w:pPr>
        <w:pStyle w:val="ConsPlusTitle"/>
        <w:jc w:val="center"/>
        <w:outlineLvl w:val="1"/>
      </w:pPr>
      <w:r>
        <w:t>1. Общие положения</w:t>
      </w:r>
    </w:p>
    <w:p w:rsidR="001C3ECF" w:rsidRDefault="001C3ECF">
      <w:pPr>
        <w:pStyle w:val="ConsPlusNormal"/>
      </w:pPr>
    </w:p>
    <w:p w:rsidR="001C3ECF" w:rsidRDefault="001C3ECF">
      <w:pPr>
        <w:pStyle w:val="ConsPlusNormal"/>
        <w:ind w:firstLine="540"/>
        <w:jc w:val="both"/>
      </w:pPr>
      <w:r>
        <w:t>1.1. Оценка коррупционных рисков является важнейшим элементом антикоррупционной политики администрации МО ГО "Сыктывкар", позволяющим обеспечить соответствие реализуемых антикоррупционных мероприятий специфике деятельности администрации МО ГО "Сыктывкар" и рационально использовать ресурсы, направляемые на проведение работы по профилактике коррупции в администрации МО ГО "Сыктывкар".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1.2. Целью оценки коррупционных рисков является определение конкретных процессов и видов деятельности администрации МО ГО "Сыктывкар", при реализации которых наиболее высока вероятность совершения муниципальными служащими, работниками, замещающими должности, не являющиеся должностями муниципальной службы администрации МО ГО "Сыктывкар" (далее - работники), коррупционных правонарушений как в целях получения личной выгоды, так и в целях получения выгоды администрацией МО ГО "Сыктывкар".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 xml:space="preserve">1.3. Настоящее Положение разработано с учетом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</w:t>
      </w:r>
      <w:hyperlink r:id="rId12" w:history="1">
        <w:r>
          <w:rPr>
            <w:color w:val="0000FF"/>
          </w:rPr>
          <w:t>Устава</w:t>
        </w:r>
      </w:hyperlink>
      <w:r>
        <w:t xml:space="preserve"> МО ГО "Сыктывкар" и других правовых актов администрации МО ГО "Сыктывкар".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В настоящем Положении используются следующие основные термины и определения: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коррупционное правонарушение - деяние (действие или бездействие), обладающее признаками коррупции (злоупотребление служебным положением, 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администрации МО ГО "Сыктывкар" в целях получения выгоды (преимуществ)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лица), за которое законодательством РФ установлена уголовная, административная, гражданско-правовая или дисциплинарная ответственность;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коррупционный риск - возможность совершения работником администрации МО ГО "Сыктывкар", а также иными лицами от имени или в интересах администрации МО ГО "Сыктывкар" коррупционного правонарушения;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оценка коррупционных рисков - общий процесс идентификации, анализа и ранжирования коррупционных рисков;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объект оценки - отраслевой (функциональный) орган администрации МО ГО "Сыктывкар";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идентификация коррупционного риска - процесс определения для каждого направления деятельности: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1) критических точек;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2) возможных коррупционных правонарушений, которые могут быть совершены работниками администрации МО ГО "Сыктывкар" в каждой критической точке;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lastRenderedPageBreak/>
        <w:t>критическая точка - подпроцесс, особенности реализации которого создают объективные возможности для совершения работниками администрации МО ГО "Сыктывкар" коррупционных правонарушений;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подпроцесс - установленные регулирующими документами процедуры и реальные действия и взаимодействия структурных подразделений, коллегиальных органов, работников администрации МО ГО "Сыктывкар", совершаемые в целях реализации конкретного процесса (например, формирование плана проведения закупок, разработка документации к закупке, объявление закупки, прием заявок от участников и т.д. - подпроцессы, имеющие место в рамках осуществления закупочной деятельности организации);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процесс - регулярно повторяющаяся последовательность взаимосвязанных действий отраслевых (функциональных) органов администрации МО ГО "Сыктывкар" и отдельных работников администрации МО ГО "Сыктывкар", направленных на реализацию уставных целей (функций) администрации МО ГО "Сыктывкар";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направление деятельности - совокупность процессов, направленных на реализацию единой уставной цели (функции) администрации МО ГО "Сыктывкар";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анализ коррупционного риска - процесс понимания природы коррупционного риска и возможностей для его реализации посредством выявления наиболее вероятных способов совершения коррупционного правонарушения при реализации процесса ("коррупционных схем") и определения должностей или полномочий, критически важных для реализации каждой "коррупционной схемы";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коррупционная схема - выстроенный по определенному сценарию механизм использования работником администрации МО ГО "Сыктывкар" полномочий в личных целях или в интересах третьих лиц (наиболее вероятный способ совершения коррупционного правонарушения);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ранжирование коррупционных рисков - процесс определения уровня значимости каждого коррупционного риска с учетом возможного ущерба в случае реализации коррупционного риска и вероятности реализации коррупционного риска, а также их последующее ранжирование по степени значимости.</w:t>
      </w:r>
    </w:p>
    <w:p w:rsidR="001C3ECF" w:rsidRDefault="001C3ECF">
      <w:pPr>
        <w:pStyle w:val="ConsPlusNormal"/>
      </w:pPr>
    </w:p>
    <w:p w:rsidR="001C3ECF" w:rsidRDefault="001C3ECF">
      <w:pPr>
        <w:pStyle w:val="ConsPlusTitle"/>
        <w:jc w:val="center"/>
        <w:outlineLvl w:val="1"/>
      </w:pPr>
      <w:r>
        <w:t>2. Порядок оценки коррупционных рисков</w:t>
      </w:r>
    </w:p>
    <w:p w:rsidR="001C3ECF" w:rsidRDefault="001C3ECF">
      <w:pPr>
        <w:pStyle w:val="ConsPlusNormal"/>
      </w:pPr>
    </w:p>
    <w:p w:rsidR="001C3ECF" w:rsidRDefault="001C3ECF">
      <w:pPr>
        <w:pStyle w:val="ConsPlusNormal"/>
        <w:ind w:firstLine="540"/>
        <w:jc w:val="both"/>
      </w:pPr>
      <w:r>
        <w:t>2.1. Оценка коррупционных рисков в деятельности администрации МО ГО "Сыктывкар" проводится на регулярной основе ежегодно до 30 сентября.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На основании оценки коррупционных рисков составляется перечень коррупционно опасных функций и разрабатывается комплекс мер по устранению или минимизации коррупционных рисков.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2.2. Оценку коррупционных рисков в деятельности администрации МО ГО "Сыктывкар" осуществляют должностные лица, ответственные за профилактику коррупционных и иных правонарушений в администрации МО ГО "Сыктывкар", и члены рабочей группы по оценке коррупционных рисков, возникающих при реализации администрацией МО ГО "Сыктывкар" своих функций (далее - рабочая группа).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 xml:space="preserve">2.3. Процедура оценки коррупционных рисков состоит из нескольких последовательных </w:t>
      </w:r>
      <w:r>
        <w:lastRenderedPageBreak/>
        <w:t>этапов: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1) подготовительный этап: принятие решения о проведении оценки коррупционных рисков, определение плана проведения оценки, выбор объекта оценки, определение полномочий и обязанностей работников администрации МО ГО "Сыктывкар" в связи с проведением оценки, составление перечня и подготовка необходимых документов;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2) этап описания процессов: представление всех направлений деятельности объекта оценки в форме процессов, описание подпроцессов, составляющих каждый процесс;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3) этап идентификации коррупционных рисков: выделение в каждом анализируемом процессе критических точек и общее описание возможностей для реализации коррупционных рисков в каждой критической точке;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4) этап анализа коррупционных рисков: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а) подготовка детального описания возможных способов совершения коррупционного правонарушения в критической точке ("коррупционных схем");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б) формирование перечня должностей работников администрации МО ГО "Сыктывкар", которые могут быть вовлечены в совершение коррупционного правонарушения в критической точке;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 xml:space="preserve">5) этап ранжирования коррупционных рисков: оценка вероятности реализации и возможного ущерба от реализации каждого коррупционного риска, ранжирование коррупционных рисков по степени значимости в соответствии с критериями согласно </w:t>
      </w:r>
      <w:hyperlink w:anchor="Par296" w:tooltip="Матрица оценки значимости коррупционных рисков" w:history="1">
        <w:r>
          <w:rPr>
            <w:color w:val="0000FF"/>
          </w:rPr>
          <w:t>таблице N 3</w:t>
        </w:r>
      </w:hyperlink>
      <w:r>
        <w:t xml:space="preserve"> к настоящему Положению и определение приоритетов при принятии мер по минимизации коррупционных рисков;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6) этап разработки мер по минимизации коррупционных рисков: подготовка предложений по минимизации всех или наиболее существенных идентифицированных коррупционных рисков;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 xml:space="preserve">7) этап оформления, согласования и утверждения результатов оценки коррупционных рисков: формирование и представление на утверждение главе МО ГО "Сыктывкар" - руководителю администрации реестра </w:t>
      </w:r>
      <w:hyperlink w:anchor="Par210" w:tooltip="Карта коррупционных рисков органа оценки" w:history="1">
        <w:r>
          <w:rPr>
            <w:color w:val="0000FF"/>
          </w:rPr>
          <w:t>(карты)</w:t>
        </w:r>
      </w:hyperlink>
      <w:r>
        <w:t xml:space="preserve"> коррупционных рисков органа оценки согласно таблице N 1 к настоящему Положению и перечня должностей, связанных с коррупционными рисками.</w:t>
      </w:r>
    </w:p>
    <w:p w:rsidR="001C3ECF" w:rsidRDefault="001C3ECF">
      <w:pPr>
        <w:pStyle w:val="ConsPlusNormal"/>
      </w:pPr>
    </w:p>
    <w:p w:rsidR="001C3ECF" w:rsidRDefault="001C3ECF">
      <w:pPr>
        <w:pStyle w:val="ConsPlusTitle"/>
        <w:jc w:val="center"/>
        <w:outlineLvl w:val="1"/>
      </w:pPr>
      <w:r>
        <w:t>3. Подготовка к проведению оценки коррупционных рисков</w:t>
      </w:r>
    </w:p>
    <w:p w:rsidR="001C3ECF" w:rsidRDefault="001C3ECF">
      <w:pPr>
        <w:pStyle w:val="ConsPlusNormal"/>
      </w:pPr>
    </w:p>
    <w:p w:rsidR="001C3ECF" w:rsidRDefault="001C3ECF">
      <w:pPr>
        <w:pStyle w:val="ConsPlusNormal"/>
        <w:ind w:firstLine="540"/>
        <w:jc w:val="both"/>
      </w:pPr>
      <w:bookmarkStart w:id="2" w:name="Par76"/>
      <w:bookmarkEnd w:id="2"/>
      <w:r>
        <w:t xml:space="preserve">3.1. Решение о проведении оценки коррупционных рисков принимается главой МО ГО "Сыктывкар" - руководителем администрации и оформляется распоряжением администрации МО ГО "Сыктывкар" на основании решения рабочей группы, принятого в соответствии с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рабочей группе, утвержденным распоряжением администрации МО ГО "Сыктывкар" от 27 декабря 2019 г. N 877-р.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3.2. Секретарь рабочей группы в течение 3 рабочих дней со дня принятия рабочей группой решения готовит проект распоряжения администрации МО ГО "Сыктывкар" и тот же срок передает его на подпись главе МО ГО "Сыктывкар" - руководителю администрации.</w:t>
      </w:r>
    </w:p>
    <w:p w:rsidR="001C3ECF" w:rsidRDefault="001C3ECF">
      <w:pPr>
        <w:pStyle w:val="ConsPlusNormal"/>
        <w:spacing w:before="240"/>
        <w:ind w:firstLine="540"/>
        <w:jc w:val="both"/>
      </w:pPr>
      <w:bookmarkStart w:id="3" w:name="Par78"/>
      <w:bookmarkEnd w:id="3"/>
      <w:r>
        <w:t xml:space="preserve">3.3. Глава МО ГО "Сыктывкар" - руководитель администрации в течение 3 рабочих дней со </w:t>
      </w:r>
      <w:r>
        <w:lastRenderedPageBreak/>
        <w:t xml:space="preserve">дня получения проекта распоряжения принимает решение о проведении оценки коррупционных рисков. Основанием для отказа в проведении оценки коррупционных рисков является несоблюдение условий, указанных в </w:t>
      </w:r>
      <w:hyperlink w:anchor="Par76" w:tooltip="3.1. Решение о проведении оценки коррупционных рисков принимается главой МО ГО &quot;Сыктывкар&quot; - руководителем администрации и оформляется распоряжением администрации МО ГО &quot;Сыктывкар&quot; на основании решения рабочей группы, принятого в соответствии с Положением о рабочей группе, утвержденным распоряжением администрации МО ГО &quot;Сыктывкар&quot; от 27 декабря 2019 г. N 877-р." w:history="1">
        <w:r>
          <w:rPr>
            <w:color w:val="0000FF"/>
          </w:rPr>
          <w:t>пункте 3.1</w:t>
        </w:r>
      </w:hyperlink>
      <w:r>
        <w:t xml:space="preserve"> настоящего Положения.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 xml:space="preserve">3.4. Рабочая группа в течение 3 рабочих дней со дня принятия решения о проведении оценки коррупционных рисков формирует перечень правовых актов и иных документов администрации МО ГО "Сыктывкар", содержащих информацию, необходимую для проведения оценки коррупционных рисков в соответствии с </w:t>
      </w:r>
      <w:hyperlink w:anchor="Par78" w:tooltip="3.3. Глава МО ГО &quot;Сыктывкар&quot; - руководитель администрации в течение 3 рабочих дней со дня получения проекта распоряжения принимает решение о проведении оценки коррупционных рисков. Основанием для отказа в проведении оценки коррупционных рисков является несоблюдение условий, указанных в пункте 3.1 настоящего Положения." w:history="1">
        <w:r>
          <w:rPr>
            <w:color w:val="0000FF"/>
          </w:rPr>
          <w:t>пунктом 3.3</w:t>
        </w:r>
      </w:hyperlink>
      <w:r>
        <w:t xml:space="preserve"> настоящего Положения, и в тот же срок передает на утверждение руководителю рабочей группы.</w:t>
      </w:r>
    </w:p>
    <w:p w:rsidR="001C3ECF" w:rsidRDefault="001C3ECF">
      <w:pPr>
        <w:pStyle w:val="ConsPlusNormal"/>
        <w:spacing w:before="240"/>
        <w:ind w:firstLine="540"/>
        <w:jc w:val="both"/>
      </w:pPr>
      <w:bookmarkStart w:id="4" w:name="Par80"/>
      <w:bookmarkEnd w:id="4"/>
      <w:r>
        <w:t>3.5. К документам, содержащим информацию, необходимую для проведения оценки коррупционных рисков, относятся: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1) документы, содержащие информацию о направлениях деятельности (функциях) и структуре администрации МО ГО "Сыктывкар", положения об органе оценки и должностных обязанностях работников органа оценки;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2) документы, закрепляющие систему мер предупреждения коррупции в администрации МО ГО "Сыктывкар", а также порядок проведения объектом оценки контрольных мероприятий (реализации контрольно-надзорных функций, внутреннего аудита, ревизий, проверок и т.д.), и документы, содержащие информацию о результатах проведения этих мероприятий.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3.6. Рабочая группа в течение 3 рабочих дней со дня принятия решения о проведении оценки коррупционных рисков разрабатывает календарный план проведения оценки и в тот же срок передает на утверждение руководителю рабочей группы. В календарном плане указываются: этапы оценки коррупционных рисков и сроки их реализации; промежуточные и итоговые документы, которые должны быть подготовлены; сроки согласования подготовленных документов.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3.7. Руководитель рабочей группы в течение 3 рабочих дней со дня получения перечня правовых актов и иных документов администрации МО ГО "Сыктывкар", содержащих информацию, необходимую для проведения оценки коррупционных рисков (далее - перечень), календарного плана проведения оценки (далее - план), принимает решение об утверждении перечня, плана.</w:t>
      </w:r>
    </w:p>
    <w:p w:rsidR="001C3ECF" w:rsidRDefault="001C3ECF">
      <w:pPr>
        <w:pStyle w:val="ConsPlusNormal"/>
      </w:pPr>
    </w:p>
    <w:p w:rsidR="001C3ECF" w:rsidRDefault="001C3ECF">
      <w:pPr>
        <w:pStyle w:val="ConsPlusTitle"/>
        <w:jc w:val="center"/>
        <w:outlineLvl w:val="1"/>
      </w:pPr>
      <w:r>
        <w:t>4. Этап описания процессов</w:t>
      </w:r>
    </w:p>
    <w:p w:rsidR="001C3ECF" w:rsidRDefault="001C3ECF">
      <w:pPr>
        <w:pStyle w:val="ConsPlusNormal"/>
      </w:pPr>
    </w:p>
    <w:p w:rsidR="001C3ECF" w:rsidRDefault="001C3ECF">
      <w:pPr>
        <w:pStyle w:val="ConsPlusNormal"/>
        <w:ind w:firstLine="540"/>
        <w:jc w:val="both"/>
      </w:pPr>
      <w:r>
        <w:t>4.1. Основная задача этапа определить каким образом в объекте оценки реализуются на практике направления деятельности и конкретные процессы.</w:t>
      </w:r>
    </w:p>
    <w:p w:rsidR="001C3ECF" w:rsidRDefault="001C3ECF">
      <w:pPr>
        <w:pStyle w:val="ConsPlusNormal"/>
        <w:spacing w:before="240"/>
        <w:ind w:firstLine="540"/>
        <w:jc w:val="both"/>
      </w:pPr>
      <w:bookmarkStart w:id="5" w:name="Par89"/>
      <w:bookmarkEnd w:id="5"/>
      <w:r>
        <w:t xml:space="preserve">4.2. На этапе оценки проводится анализ документов, указанных в </w:t>
      </w:r>
      <w:hyperlink w:anchor="Par80" w:tooltip="3.5. К документам, содержащим информацию, необходимую для проведения оценки коррупционных рисков, относятся:" w:history="1">
        <w:r>
          <w:rPr>
            <w:color w:val="0000FF"/>
          </w:rPr>
          <w:t>пункте 3.5</w:t>
        </w:r>
      </w:hyperlink>
      <w:r>
        <w:t xml:space="preserve"> настоящего Положения. По результатам анализа составляется письменное описание рассматриваемых направлений деятельности, процессов и составляющих их подпроцессов, содержащее последовательность действий и взаимодействий, которые предпринимают работники органа оценки для реализации каждого процесса, а также контрольно-надзорных механизмов, применяемых к каждому процессу.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Анализ проводится на основании следующей информации: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 xml:space="preserve">- сведения о коррупционных правонарушениях, совершенных ранее работниками органа </w:t>
      </w:r>
      <w:r>
        <w:lastRenderedPageBreak/>
        <w:t>оценки;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материалы внутренних проверок, проводившихся в администрации МО ГО "Сыктывкар", по случаям возможного совершения работниками органа оценки коррупционных правонарушений;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обращения граждан, содержащие информацию о возможном совершении работниками органа оценки коррупционных правонарушений;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материалы проведенных в администрации МО ГО "Сыктывкар" органами прокуратуры мероприятий по надзору за соблюдением законодательства Российской Федерации о противодействии коррупции;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информация о совершении коррупционных правонарушений работниками администрации МО ГО "Сыктывкар", осуществляющими аналогичные виды деятельности;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информация о совершении коррупционных правонарушений должностными лицами государственных (муниципальных) органов, государственных корпораций (компаний), с которыми взаимодействует администрация МО ГО "Сыктывкар", или иные органы местного самоуправления в Республике Коми, осуществляющие аналогичные виды деятельности.</w:t>
      </w:r>
    </w:p>
    <w:p w:rsidR="001C3ECF" w:rsidRDefault="001C3ECF">
      <w:pPr>
        <w:pStyle w:val="ConsPlusNormal"/>
      </w:pPr>
    </w:p>
    <w:p w:rsidR="001C3ECF" w:rsidRDefault="001C3ECF">
      <w:pPr>
        <w:pStyle w:val="ConsPlusTitle"/>
        <w:jc w:val="center"/>
        <w:outlineLvl w:val="1"/>
      </w:pPr>
      <w:r>
        <w:t>5. Идентификация коррупционных рисков</w:t>
      </w:r>
    </w:p>
    <w:p w:rsidR="001C3ECF" w:rsidRDefault="001C3ECF">
      <w:pPr>
        <w:pStyle w:val="ConsPlusNormal"/>
      </w:pPr>
    </w:p>
    <w:p w:rsidR="001C3ECF" w:rsidRDefault="001C3ECF">
      <w:pPr>
        <w:pStyle w:val="ConsPlusNormal"/>
        <w:ind w:firstLine="540"/>
        <w:jc w:val="both"/>
      </w:pPr>
      <w:r>
        <w:t>5.1. Основной задачей этапа идентификации коррупционных рисков является выявление в каждом рассматриваемом направлении деятельности и процессе органа оценки критической точки.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5.2. Признаками критической точки являются следующие: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наличие у работника (группы работников) органа оценки полномочий совершить действие (бездействие), которое позволяет получить выгоду (преимущество) работнику органа оценки, отраслевому (функциональному) органу администрации МО ГО "Сыктывкар", физическому и (или) юридическому лицу, взаимодействующему с администрацией МО ГО "Сыктывкар";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взаимодействие работника (группы работников) органа оценки с государственным органом (иной регулирующей организацией), уполномоченным совершать действия, важные для успешной реализации процесса и (или) успешного функционирования администрации МО ГО "Сыктывкар" в целом.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5.3. Выявленные критические точки подлежат отражению в описании направлений деятельности и процессов (карта направлений деятельности, процессов и подпроцессов органа оценки).</w:t>
      </w:r>
    </w:p>
    <w:p w:rsidR="001C3ECF" w:rsidRDefault="001C3ECF">
      <w:pPr>
        <w:pStyle w:val="ConsPlusNormal"/>
      </w:pPr>
    </w:p>
    <w:p w:rsidR="001C3ECF" w:rsidRDefault="001C3ECF">
      <w:pPr>
        <w:pStyle w:val="ConsPlusTitle"/>
        <w:jc w:val="center"/>
        <w:outlineLvl w:val="1"/>
      </w:pPr>
      <w:r>
        <w:t>6. Анализ коррупционных рисков</w:t>
      </w:r>
    </w:p>
    <w:p w:rsidR="001C3ECF" w:rsidRDefault="001C3ECF">
      <w:pPr>
        <w:pStyle w:val="ConsPlusNormal"/>
      </w:pPr>
    </w:p>
    <w:p w:rsidR="001C3ECF" w:rsidRDefault="001C3ECF">
      <w:pPr>
        <w:pStyle w:val="ConsPlusNormal"/>
        <w:ind w:firstLine="540"/>
        <w:jc w:val="both"/>
      </w:pPr>
      <w:r>
        <w:t>6.1. Основная задача этапа - определение для каждой выявленной критической точки вероятного способа совершения коррупционного правонарушения работниками органа оценки (коррупционной схемы) и должности (полномочия) работников, наличие которых требуется для реализации каждой коррупционной схемы.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lastRenderedPageBreak/>
        <w:t>6.2. В целях определения возможных коррупционных схем анализ коррупционных рисков проводится с исследования выявленных критических точек с точки зрения потенциального нарушителя. По каждому процессу готовится информация по следующим вопросам: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если бы какой-либо из участников бизнес-процесса стремился извлечь из своих полномочий неправомерную выгоду для себя, для третьих лиц или непосредственно для организации, каким образом он мог бы это сделать?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В целях ответа на данный вопрос дополнительно собирается информация на ряд вспомогательных вопросов применительно к двум типам ситуаций: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1) когда работник (работники) обладает полномочиями, позволяющими получить выгоду для себя или для связанных лиц;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2) когда работник (работники) и (или) администрация МО ГО "Сыктывкар" в целом заинтересованы в получении выгоды, распределяемой государственными органами или другими организациями.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Применительно к первому типу ситуаций при анализе критических точек следует уделить внимание следующим вопросам: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какие выгоды (преимущества) распределяются в процессе и для кого они представляют интерес?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какие действия (бездействие) потребуется совершить недобросовестному работнику в целях неправомерного распределения выгоды (преимущества) в пользу заинтересованных лиц?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если недобросовестный работник неправомерно распределяет выгоду (преимущество) не в пользу себя и (или) своих близких родственников, каким образом он сможет извлечь личную выгоду из коррупционного взаимодействия?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может ли недобросовестный работник в одиночку совершить действия (бездействие), необходимые для неправомерного распределения выгоды (преимущества) в пользу заинтересованных лиц? Если нет, кого из работников администрации МО ГО "Сыктывкар" ему необходимо вовлечь в совершение коррупционного правонарушения?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каким образом возможно обойти внедренные в администрации МО ГО "Сыктывкар" механизмы внутреннего контроля?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Применительно ко второму типу ситуаций рекомендуется ответить на следующие вопросы: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существует ли выгода (преимущество), распределяемая государственным органом или другой организацией, в получении которой может быть заинтересован работник (работники) и (или) администрация МО ГО "Сыктывкар" в целом?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взаимодействует ли орган оценки и (или) администрация МО ГО "Сыктывкар" с контрагентами, имеющими связи с государственными органами или иными организациями, распределяющими выгоду (преимущество), в получении которой может быть заинтересован работник (работники) и (или) администрация МО ГО "Сыктывкар" в целом?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 xml:space="preserve">- каким образом работник органа оценки и (или) администрации МО ГО "Сыктывкар" может </w:t>
      </w:r>
      <w:r>
        <w:lastRenderedPageBreak/>
        <w:t>повлиять на распределение государственным органом или иной организацией выгоды (преимущества) в его пользу или в пользу администрации МО ГО "Сыктывкар"? Требуется ли для этого участие иных работников или контрагентов?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каким образом возможно обойти внедренные в организации механизмы внутреннего контроля?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6.3. На основе проведенного анализа критических точек составляется описание коррупционных рисков в каждой выявленной критической точке, включающее, в числе прочего, следующую информацию: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а) краткое описание распределяемой в критической точке выгоды (преимущества), стремление к получению которой работником органа оценки и (или) администрацией МО ГО "Сыктывкар" и (или) его внешними контрагентами является причиной совершения работником органа оценки коррупционного правонарушения;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б) перечень потенциальных выгодоприобретателей - лиц, которые стремятся извлечь выгоду (преимущество) из совершения работником органа оценки коррупционного правонарушения в рассматриваемой критической точке;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в) перечень должностей работников органа оценки, без участия которых неправомерное распределение выгоды (преимущества) в критической точке невозможно или крайне затруднительно (перечень должностей, замещение которых связано с коррупционными рисками), с указанием возможной роли каждого работника в реализации коррупционной схемы;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г) краткое описание выгоды, получаемой работником (работниками) органа оценки, связанными с ним лицами или непосредственно администрацией МО ГО "Сыктывкар", в результате совершения коррупционного правонарушения;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д) описание возможных способов передачи работнику (работникам) органа оценки или должностному лицу (должностным лицам), с которым взаимодействует организация, вознаграждения за совершение коррупционного правонарушения;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е) краткое описание способа совершения коррупционного правонарушения (коррупционной схемы);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ж) развернутое описание способа совершения коррупционного правонарушения (коррупционной схемы), в том числе: инициатор коррупционного взаимодействия, последовательность действий и взаимодействий работника (работников) органа оценки и его контрагентов по неправомерному распределению выгоды (преимущества) и передаче работнику (работникам) органа оценки или должностным лицам, с которыми взаимодействует орган оценки и (или) администрация МО ГО "Сыктывкар", незаконного вознаграждения;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з) состав коррупционных правонарушений, которые должны быть совершены работником (работниками) органа оценки для реализации коррупционной схемы, с указанием ссылок на конкретные положения нормативных правовых актов (по возможности);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и) процедуры внутреннего контроля в рассматриваемой критической точке: работники органа оценки, наделенные полномочиями по осуществлению внутреннего контроля; периодичность контрольных мероприятий; краткое описание контрольных мероприятий;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lastRenderedPageBreak/>
        <w:t>к) возможные способы обхода механизмов внутреннего контроля.</w:t>
      </w:r>
    </w:p>
    <w:p w:rsidR="001C3ECF" w:rsidRDefault="001C3ECF">
      <w:pPr>
        <w:pStyle w:val="ConsPlusNormal"/>
        <w:spacing w:before="240"/>
        <w:ind w:firstLine="540"/>
        <w:jc w:val="both"/>
      </w:pPr>
      <w:bookmarkStart w:id="6" w:name="Par136"/>
      <w:bookmarkEnd w:id="6"/>
      <w:r>
        <w:t>6.4. На этапе проведения анализа коррупционных рисков сформировать перечень должностей, замещение которых связано с коррупционными рисками (далее - Перечень должностей), в который включить должности, обязанности по которым предусматривают: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принятие решения и (или) совершение действия, прямо направленного на распределение выгоды (преимущества);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осуществление подготовительной работы, на основании которой принимается решение, направленное на распределение выгоды (преимущества);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осуществление контрольных функций в отношении работников администрации МО ГО "Сыктывкар", принимающих или готовящих решения, направленные на распределение выгоды, в том числе осуществление функций по предупреждению коррупционных правонарушений.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6.5. В отношении должностей, исполнение обязанностей по которым подразумевает осуществление подготовительной работы, на основании которой принимается решение, направленное на распределение выгоды (преимущества), включить в Перечень должностей: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должности, исполнение обязанностей по которым подразумевает подтверждение права физического или юридического лица на получение выгоды (преимущества);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должности, исполнение обязанностей по которым подразумевает обоснование преимуществ того или иного претендента на получение выгоды;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должности, исполнение обязанностей по которым подразумевает определение размера материальной выгоды;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должности, исполнение обязанностей по которым подразумевает проведение проверки, аудита юридических лиц, претендующих на получение выгоды (преимущества) и подготовку документов по ее результатам;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должности, исполнение обязанностей по которым подразумевает проведение оценки операционных рисков.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При принятии решения о целесообразности включения в Перечень должностей, исполнение обязанностей по которым подразумевает осуществление подготовительной работы, а также иных должностей, учитывать, имеет ли работник реальную возможность своим действием (бездействием) повлиять на содержание решения о распределении выгоды (преимущества).</w:t>
      </w:r>
    </w:p>
    <w:p w:rsidR="001C3ECF" w:rsidRDefault="001C3ECF">
      <w:pPr>
        <w:pStyle w:val="ConsPlusNormal"/>
      </w:pPr>
    </w:p>
    <w:p w:rsidR="001C3ECF" w:rsidRDefault="001C3ECF">
      <w:pPr>
        <w:pStyle w:val="ConsPlusTitle"/>
        <w:jc w:val="center"/>
        <w:outlineLvl w:val="1"/>
      </w:pPr>
      <w:r>
        <w:t>7. Ранжирование коррупционных рисков</w:t>
      </w:r>
    </w:p>
    <w:p w:rsidR="001C3ECF" w:rsidRDefault="001C3ECF">
      <w:pPr>
        <w:pStyle w:val="ConsPlusNormal"/>
      </w:pPr>
    </w:p>
    <w:p w:rsidR="001C3ECF" w:rsidRDefault="001C3ECF">
      <w:pPr>
        <w:pStyle w:val="ConsPlusNormal"/>
        <w:ind w:firstLine="540"/>
        <w:jc w:val="both"/>
      </w:pPr>
      <w:r>
        <w:t>7.1. После подготовки описания критических точек и коррупционных схем провести оценку значимости каждого выявленного коррупционного риска с точки зрения вероятности его реализации и возможного ущерба в результате его реализации.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 xml:space="preserve">7.2. При оценке значимости коррупционных рисков провести оценку значимости коррупционных рисков на основе коррупциогенных факторов в соответствии с </w:t>
      </w:r>
      <w:hyperlink w:anchor="Par241" w:tooltip="Критерии" w:history="1">
        <w:r>
          <w:rPr>
            <w:color w:val="0000FF"/>
          </w:rPr>
          <w:t>критериями</w:t>
        </w:r>
      </w:hyperlink>
      <w:r>
        <w:t xml:space="preserve"> по степени оценки выраженности коррупциогенных факторов согласно таблице N 2 к настоящему Положению.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lastRenderedPageBreak/>
        <w:t>Итоговая степень выраженности коррупциогенных факторов рассчитывается как сумма балльных оценок степени выраженности каждого коррупциогенного фактора.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Итоговая степень выраженности коррупциогенного риска оценивается по следующему принципу: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вероятность реализации коррупционного риска следует оценивать как низкую, если все коррупциогенные факторы отсутствуют или присутствуют в незначительной степени (получили оценку 1 балл);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вероятность реализации коррупционного риска следует признать высокой, если хотя бы два коррупциогенных фактора присутствуют в значительной степени (получили оценку 3 балла) или более половины коррупциогенных факторов присутствуют в определенной степени (получили оценку 2 балла).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7.3. В случае если реализация коррупционного риска может повлечь вред жизни и здоровью граждан и (или) вред национальной безопасности, такой потенциальный вред следует оценивать как значительный (максимальная оценка по выбранной балльной шкале).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7.4. По результатам оценки вероятности реализации и возможного ущерба от реализации коррупционных рисков в целях рационального расходования ресурсов целесообразным может стать выделение отдельных критических точек, в отношении которых меры по минимизации коррупционных рисков должны быть реализованы в первую очередь. Для этого коррупционные риски необходимо проранжировать с точки зрения их значимости для организации, государства и общества.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 xml:space="preserve">7.5. Значимость коррупционных рисков определяется сочетанием рассчитанных ранее параметров: вероятности реализации коррупционного риска в критической точке (вероятность) и возможного вреда от его реализации (вред) согласно </w:t>
      </w:r>
      <w:hyperlink w:anchor="Par296" w:tooltip="Матрица оценки значимости коррупционных рисков" w:history="1">
        <w:r>
          <w:rPr>
            <w:color w:val="0000FF"/>
          </w:rPr>
          <w:t>таблице N 3</w:t>
        </w:r>
      </w:hyperlink>
      <w:r>
        <w:t xml:space="preserve"> к настоящему Положению.</w:t>
      </w:r>
    </w:p>
    <w:p w:rsidR="001C3ECF" w:rsidRDefault="001C3ECF">
      <w:pPr>
        <w:pStyle w:val="ConsPlusNormal"/>
      </w:pPr>
    </w:p>
    <w:p w:rsidR="001C3ECF" w:rsidRDefault="001C3ECF">
      <w:pPr>
        <w:pStyle w:val="ConsPlusTitle"/>
        <w:jc w:val="center"/>
        <w:outlineLvl w:val="1"/>
      </w:pPr>
      <w:r>
        <w:t>8. Разработка мер по минимизации коррупционных рисков</w:t>
      </w:r>
    </w:p>
    <w:p w:rsidR="001C3ECF" w:rsidRDefault="001C3ECF">
      <w:pPr>
        <w:pStyle w:val="ConsPlusNormal"/>
      </w:pPr>
    </w:p>
    <w:p w:rsidR="001C3ECF" w:rsidRDefault="001C3ECF">
      <w:pPr>
        <w:pStyle w:val="ConsPlusNormal"/>
        <w:ind w:firstLine="540"/>
        <w:jc w:val="both"/>
      </w:pPr>
      <w:r>
        <w:t>8.1. Для каждой выявленной критической точки необходимо определить возможные меры по минимизации соответствующих коррупционных рисков. При этом необходимо оценить объем финансовых затрат на реализацию этих мер, а также кадровые и иные ресурсы, необходимые для проведения соответствующих мероприятий.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8.2. В случае наличия необходимых ресурсов провести мероприятия по минимизации всех выявленных рисков.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необходимо, в первую очередь, реализовать меры по минимизации критических и существенных коррупционных рисков.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8.3. При определении мер по минимизации коррупционных рисков придерживаться следующих принципов: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каждая мера должна быть сформулирована конкретно, работники органа оценки, вовлеченные в процесс ее реализации, должны понимать, в чем она заключается, понимать желательный результат и его связь с минимизацией конкретного коррупционного риска;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lastRenderedPageBreak/>
        <w:t>- для каждой меры должен быть установлен срок или периодичность ее реализации;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для каждой меры должен быть определен ответственный за ее реализацию;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реализация каждой меры должна быть подтверждена документально;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эффективности.</w:t>
      </w:r>
    </w:p>
    <w:p w:rsidR="001C3ECF" w:rsidRDefault="001C3ECF">
      <w:pPr>
        <w:pStyle w:val="ConsPlusNormal"/>
      </w:pPr>
    </w:p>
    <w:p w:rsidR="001C3ECF" w:rsidRDefault="001C3ECF">
      <w:pPr>
        <w:pStyle w:val="ConsPlusTitle"/>
        <w:jc w:val="center"/>
        <w:outlineLvl w:val="1"/>
      </w:pPr>
      <w:r>
        <w:t>9. Меры по минимизации коррупционных рисков</w:t>
      </w:r>
    </w:p>
    <w:p w:rsidR="001C3ECF" w:rsidRDefault="001C3ECF">
      <w:pPr>
        <w:pStyle w:val="ConsPlusNormal"/>
      </w:pPr>
    </w:p>
    <w:p w:rsidR="001C3ECF" w:rsidRDefault="001C3ECF">
      <w:pPr>
        <w:pStyle w:val="ConsPlusNormal"/>
        <w:ind w:firstLine="540"/>
        <w:jc w:val="both"/>
      </w:pPr>
      <w:r>
        <w:t>9.1. Организация, регламентация и автоматизация процессов, в том числе: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детальная регламентация процессов в критических точках (порядка и сроков реализации, документационного обеспечения, ответственных лиц), закрепление четких оснований и критериев принятия любых решений, влекущих конкурентное распределение выгоды (преимущества), сведение к минимуму дискреционных полномочий работников органа оценки;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сведение к минимуму ситуаций, при которых решение принимается работником единолично или на основании информации, подготовленной работником единолично, разумное расширение круга лиц, без участия (согласование) которых не может быть принято решение о распределении выгоды (преимущества);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исключение ситуаций, при которых работник органа оценки совмещает функции по исполнению решения и контролю за его исполнением;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совершенствование механизма отбора работников для включения в состав комиссий, рабочих групп, принимающих управленческие решения, направленное в том числе на выявление и урегулирование конфликта интересов;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автоматизация процессов и отдельных подпроцессов.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9.2. Совершенствование контрольных и мониторинговых процедур, в том числе: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совершенствование механизмов выявления конфликта интересов в деятельности работников органа оценки, в том числе путем внедрения специализированного программного обеспечения, позволяющего сопоставить информацию о родственниках работников с информацией о составе учредителей и органах управления контрагентов и конкурентов организации;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совершенствование механизмов, позволяющих работникам органа оценки своевременно сообщить о замеченных ими случаях возможных коррупционных нарушений, в том числе о ситуациях, когда в предполагаемые коррупционные правонарушения вовлечены их руководители;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регулярный мониторинг информации о возможных коррупционных правонарушениях, совершенных работниками органа оценки, в том числе жалоб и обращений граждан и организаций, публикаций в средствах массовой информации;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совершенствование механизмов внутреннего контроля за исполнением работниками органа оценки своих обязанностей, с учетом вероятных способов обхода внедренных процедур контроля;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lastRenderedPageBreak/>
        <w:t>- совершенствование процедур внутреннего бухгалтерского и финансового контроля, в том числе процедур распределения и последующего использования средств на представительские расходы, на оплату услуг третьих лиц (консультантов, агентов, дистрибьютеров и т.п.), на благотворительные взносы и взносы на политические цели и т.д.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9.3. Информационные и образовательные мероприятия, в том числе: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информирование контрагентов органа оценки и (или) администрации МО ГО "Сыктывкар" о последствиях коррупционных правонарушений;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размещение информации об ответственности за коррупционные правонарушения в здании администрации МО ГО "Сыктывкар" и на официальном сайте администрации МО ГО "Сыктывкар";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проведение методических совещаний, семинаров, круглых столов по вопросам противодействия коррупции, в особенности для работников органа оценки, замещающих должности, связанные с коррупционными рисками;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- повышение квалификации работников организации, ответственных за предупреждение коррупции, по вопросам управления коррупционными рисками.</w:t>
      </w:r>
    </w:p>
    <w:p w:rsidR="001C3ECF" w:rsidRDefault="001C3ECF">
      <w:pPr>
        <w:pStyle w:val="ConsPlusNormal"/>
      </w:pPr>
    </w:p>
    <w:p w:rsidR="001C3ECF" w:rsidRDefault="001C3ECF">
      <w:pPr>
        <w:pStyle w:val="ConsPlusTitle"/>
        <w:jc w:val="center"/>
        <w:outlineLvl w:val="1"/>
      </w:pPr>
      <w:r>
        <w:t>10. Оформление, согласование и утверждение результатов</w:t>
      </w:r>
    </w:p>
    <w:p w:rsidR="001C3ECF" w:rsidRDefault="001C3ECF">
      <w:pPr>
        <w:pStyle w:val="ConsPlusTitle"/>
        <w:jc w:val="center"/>
      </w:pPr>
      <w:r>
        <w:t>оценки коррупционных рисков</w:t>
      </w:r>
    </w:p>
    <w:p w:rsidR="001C3ECF" w:rsidRDefault="001C3ECF">
      <w:pPr>
        <w:pStyle w:val="ConsPlusNormal"/>
      </w:pPr>
    </w:p>
    <w:p w:rsidR="001C3ECF" w:rsidRDefault="001C3ECF">
      <w:pPr>
        <w:pStyle w:val="ConsPlusNormal"/>
        <w:ind w:firstLine="540"/>
        <w:jc w:val="both"/>
      </w:pPr>
      <w:r>
        <w:t xml:space="preserve">10.1. По результатам оценки коррупционных рисков для каждого рассмотренного направления деятельности (процесса) органа оценки секретарем рабочей группы в срок до 1 сентября текущего года составляется общий перечень выявленных коррупционных рисков. Соответствующая информация представляется в форме Реестра (карты) коррупционных рисков реестра </w:t>
      </w:r>
      <w:hyperlink w:anchor="Par210" w:tooltip="Карта коррупционных рисков органа оценки" w:history="1">
        <w:r>
          <w:rPr>
            <w:color w:val="0000FF"/>
          </w:rPr>
          <w:t>(карты)</w:t>
        </w:r>
      </w:hyperlink>
      <w:r>
        <w:t xml:space="preserve"> коррупционных рисков органа оценки согласно таблице N 1 к настоящему Положению.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 xml:space="preserve">10.2. В качестве пояснительных документов к Реестру (карте) коррупционных рисков прикладываются отчет о проведении оценки коррупционных рисков, содержащий детальную информацию об использованных способах сбора необходимой информации, расчета основных показателей, обоснование предлагаемых мер по минимизации идентифицированных коррупционных рисков, а также отдельно - формализованные описания коррупционных рисков в каждой выявленной критической точке в соответствии с </w:t>
      </w:r>
      <w:hyperlink w:anchor="Par89" w:tooltip="4.2. На этапе оценки проводится анализ документов, указанных в пункте 3.5 настоящего Положения. По результатам анализа составляется письменное описание рассматриваемых направлений деятельности, процессов и составляющих их подпроцессов, содержащее последовательность действий и взаимодействий, которые предпринимают работники органа оценки для реализации каждого процесса, а также контрольно-надзорных механизмов, применяемых к каждому процессу." w:history="1">
        <w:r>
          <w:rPr>
            <w:color w:val="0000FF"/>
          </w:rPr>
          <w:t>пунктом 4.2</w:t>
        </w:r>
      </w:hyperlink>
      <w:r>
        <w:t xml:space="preserve"> настоящего Положения.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 xml:space="preserve">10.3. На основании результатов анализа коррупционных рисков секретарем рабочей группы в срок до 1 сентября текущего года формируется Перечень должностей в организации, замещение которых связано с коррупционными рисками </w:t>
      </w:r>
      <w:hyperlink w:anchor="Par136" w:tooltip="6.4. На этапе проведения анализа коррупционных рисков сформировать перечень должностей, замещение которых связано с коррупционными рисками (далее - Перечень должностей), в который включить должности, обязанности по которым предусматривают:" w:history="1">
        <w:r>
          <w:rPr>
            <w:color w:val="0000FF"/>
          </w:rPr>
          <w:t>(пункт 6.4)</w:t>
        </w:r>
      </w:hyperlink>
      <w:r>
        <w:t>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 xml:space="preserve">10.4. На основании результатов оценки коррупционных рисков секретарем рабочей группы в срок до 1 сентября текущего года формируется проект </w:t>
      </w:r>
      <w:hyperlink w:anchor="Par319" w:tooltip="План мероприятий по минимизации коррупционных рисков" w:history="1">
        <w:r>
          <w:rPr>
            <w:color w:val="0000FF"/>
          </w:rPr>
          <w:t>Плана</w:t>
        </w:r>
      </w:hyperlink>
      <w:r>
        <w:t xml:space="preserve"> мероприятий по минимизации коррупционных рисков в организации в соответствии с таблицей N 4 к настоящему Положению.</w:t>
      </w:r>
    </w:p>
    <w:p w:rsidR="001C3ECF" w:rsidRDefault="001C3ECF">
      <w:pPr>
        <w:pStyle w:val="ConsPlusNormal"/>
        <w:spacing w:before="240"/>
        <w:ind w:firstLine="540"/>
        <w:jc w:val="both"/>
      </w:pPr>
      <w:bookmarkStart w:id="7" w:name="Par199"/>
      <w:bookmarkEnd w:id="7"/>
      <w:r>
        <w:t>10.5. Проекты реестра (карты) коррупционных рисков и Перечня должностей в объекте контроля, замещение которых связано с коррупционными рисками, подлежат согласованию с правовым управлением, а также с отраслевыми (функциональными) органами администрации МО ГО "Сыктывкар" (в части, касающейся этого органа).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lastRenderedPageBreak/>
        <w:t xml:space="preserve">10.6. Секретарь рабочей группы направляет проекты, указанные в </w:t>
      </w:r>
      <w:hyperlink w:anchor="Par199" w:tooltip="10.5. Проекты реестра (карты) коррупционных рисков и Перечня должностей в объекте контроля, замещение которых связано с коррупционными рисками, подлежат согласованию с правовым управлением, а также с отраслевыми (функциональными) органами администрации МО ГО &quot;Сыктывкар&quot; (в части, касающейся этого органа)." w:history="1">
        <w:r>
          <w:rPr>
            <w:color w:val="0000FF"/>
          </w:rPr>
          <w:t>пункте 10.5</w:t>
        </w:r>
      </w:hyperlink>
      <w:r>
        <w:t xml:space="preserve"> настоящего Положения, в правовое управлением, отраслевые (функциональные) органы администрации МО ГО "Сыктывкар" (в части, касающейся этого органа) в срок до 10 сентября текущего года.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Срок рассмотрения проектов для направления в рабочую группу замечаний, предложений и дополнительной информации в письменной форме составляет 5 рабочих дней со дня получения проектов на рассмотрение.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10.7. Проект реестра (карты) коррупционных рисков, Перечня должностей в органе оценки, замещение которых связано с коррупционными рисками, и Плана мероприятий по минимизации коррупционных рисков подлежит рассмотрению на заседании комиссии по соблюдению требований к служебному поведению муниципальных служащих администрации МО ГО "Сыктывкар" и урегулированию конфликта интересов.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 xml:space="preserve">10.8. Секретарь рабочей группы в срок до 30 сентября текущего года представляет председателю комиссии по соблюдению требований к служебному поведению муниципальных служащих администрации МО ГО "Сыктывкар" и урегулированию конфликта интересов проекты, указанные в </w:t>
      </w:r>
      <w:hyperlink w:anchor="Par199" w:tooltip="10.5. Проекты реестра (карты) коррупционных рисков и Перечня должностей в объекте контроля, замещение которых связано с коррупционными рисками, подлежат согласованию с правовым управлением, а также с отраслевыми (функциональными) органами администрации МО ГО &quot;Сыктывкар&quot; (в части, касающейся этого органа)." w:history="1">
        <w:r>
          <w:rPr>
            <w:color w:val="0000FF"/>
          </w:rPr>
          <w:t>пункте 10.5</w:t>
        </w:r>
      </w:hyperlink>
      <w:r>
        <w:t xml:space="preserve"> настоящего Положения.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10.9. Председатель комиссии по соблюдению требований к служебному поведению муниципальных служащих администрации МО ГО "Сыктывкар" и урегулированию конфликта интересов при поступлении к нему в порядке, предусмотренном нормативным правовым актом администрации МО ГО "Сыктывкар", информации, содержащей основания для проведения заседания комиссии, в 10-дневный срок со дня поступления указанной информации назначает дату заседания комиссии.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>10.10. Копия протокола заседания комиссии в 7-дневный срок со дня заседания направляются главе МО ГО "Сыктывкар" - руководителю администрации.</w:t>
      </w:r>
    </w:p>
    <w:p w:rsidR="001C3ECF" w:rsidRDefault="001C3ECF">
      <w:pPr>
        <w:pStyle w:val="ConsPlusNormal"/>
        <w:spacing w:before="240"/>
        <w:ind w:firstLine="540"/>
        <w:jc w:val="both"/>
      </w:pPr>
      <w:r>
        <w:t xml:space="preserve">10.11. Глава МО ГО "Сыктывкар" - руководитель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об утверждении проектов, указанных в </w:t>
      </w:r>
      <w:hyperlink w:anchor="Par199" w:tooltip="10.5. Проекты реестра (карты) коррупционных рисков и Перечня должностей в объекте контроля, замещение которых связано с коррупционными рисками, подлежат согласованию с правовым управлением, а также с отраслевыми (функциональными) органами администрации МО ГО &quot;Сыктывкар&quot; (в части, касающейся этого органа)." w:history="1">
        <w:r>
          <w:rPr>
            <w:color w:val="0000FF"/>
          </w:rPr>
          <w:t>пункте 10.5</w:t>
        </w:r>
      </w:hyperlink>
      <w:r>
        <w:t xml:space="preserve"> настоящего Положения. О рассмотрении рекомендаций комиссии и принятом решении глава МО ГО "Сыктывкар" - руководитель администрации в письменной форме уведомляет комиссию, секретаря рабочей группы в течение 10 рабочих дней со дня поступления к нему протокола заседания комиссии.</w:t>
      </w:r>
    </w:p>
    <w:p w:rsidR="001C3ECF" w:rsidRDefault="001C3ECF">
      <w:pPr>
        <w:pStyle w:val="ConsPlusNormal"/>
      </w:pPr>
    </w:p>
    <w:p w:rsidR="001C3ECF" w:rsidRDefault="001C3ECF">
      <w:pPr>
        <w:pStyle w:val="ConsPlusNormal"/>
        <w:jc w:val="right"/>
        <w:outlineLvl w:val="2"/>
      </w:pPr>
      <w:r>
        <w:t>Таблица 1</w:t>
      </w:r>
    </w:p>
    <w:p w:rsidR="001C3ECF" w:rsidRDefault="001C3ECF">
      <w:pPr>
        <w:pStyle w:val="ConsPlusNormal"/>
      </w:pPr>
    </w:p>
    <w:p w:rsidR="001C3ECF" w:rsidRDefault="001C3ECF">
      <w:pPr>
        <w:pStyle w:val="ConsPlusNormal"/>
        <w:jc w:val="center"/>
      </w:pPr>
      <w:bookmarkStart w:id="8" w:name="Par210"/>
      <w:bookmarkEnd w:id="8"/>
      <w:r>
        <w:t>Карта коррупционных рисков органа оценки</w:t>
      </w:r>
    </w:p>
    <w:p w:rsidR="001C3ECF" w:rsidRDefault="001C3ECF">
      <w:pPr>
        <w:pStyle w:val="ConsPlusNormal"/>
        <w:jc w:val="center"/>
      </w:pPr>
      <w:r>
        <w:t>по состоянию на ДД/ММ/ГГГГ</w:t>
      </w:r>
    </w:p>
    <w:p w:rsidR="001C3ECF" w:rsidRDefault="001C3EC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6"/>
        <w:gridCol w:w="1474"/>
        <w:gridCol w:w="1516"/>
        <w:gridCol w:w="1516"/>
        <w:gridCol w:w="1516"/>
        <w:gridCol w:w="1516"/>
      </w:tblGrid>
      <w:tr w:rsidR="001C3ECF"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Направление деятельности (бизнес-процесс)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Критическая точка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Краткое описание возможной коррупционной схемы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Меры по минимизации рисков в критической точке</w:t>
            </w:r>
          </w:p>
        </w:tc>
      </w:tr>
      <w:tr w:rsidR="001C3ECF"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Реализуемые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Предлагаемые</w:t>
            </w:r>
          </w:p>
        </w:tc>
      </w:tr>
      <w:tr w:rsidR="001C3ECF"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</w:tr>
      <w:tr w:rsidR="001C3ECF"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</w:tr>
      <w:tr w:rsidR="001C3ECF"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</w:tr>
    </w:tbl>
    <w:p w:rsidR="001C3ECF" w:rsidRDefault="001C3ECF">
      <w:pPr>
        <w:pStyle w:val="ConsPlusNormal"/>
      </w:pPr>
    </w:p>
    <w:p w:rsidR="001C3ECF" w:rsidRDefault="001C3ECF">
      <w:pPr>
        <w:pStyle w:val="ConsPlusNormal"/>
        <w:jc w:val="right"/>
        <w:outlineLvl w:val="2"/>
      </w:pPr>
      <w:r>
        <w:t>Таблица 2</w:t>
      </w:r>
    </w:p>
    <w:p w:rsidR="001C3ECF" w:rsidRDefault="001C3ECF">
      <w:pPr>
        <w:pStyle w:val="ConsPlusNormal"/>
      </w:pPr>
    </w:p>
    <w:p w:rsidR="001C3ECF" w:rsidRDefault="001C3ECF">
      <w:pPr>
        <w:pStyle w:val="ConsPlusTitle"/>
        <w:jc w:val="center"/>
      </w:pPr>
      <w:bookmarkStart w:id="9" w:name="Par241"/>
      <w:bookmarkEnd w:id="9"/>
      <w:r>
        <w:t>Критерии</w:t>
      </w:r>
    </w:p>
    <w:p w:rsidR="001C3ECF" w:rsidRDefault="001C3ECF">
      <w:pPr>
        <w:pStyle w:val="ConsPlusTitle"/>
        <w:jc w:val="center"/>
      </w:pPr>
      <w:r>
        <w:t>по степени выраженности коррупциогенных факторов</w:t>
      </w:r>
    </w:p>
    <w:p w:rsidR="001C3ECF" w:rsidRDefault="001C3EC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814"/>
        <w:gridCol w:w="1814"/>
        <w:gridCol w:w="1871"/>
        <w:gridCol w:w="1871"/>
      </w:tblGrid>
      <w:tr w:rsidR="001C3EC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Коррупциогенный фактор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Описание фактора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Отсутствует или присутствует в незначительной степени (1 балл)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Присутствует в определенной степени (2 балла)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Присутствует в значительной степени (3 балла)</w:t>
            </w:r>
          </w:p>
        </w:tc>
      </w:tr>
      <w:tr w:rsidR="001C3EC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both"/>
            </w:pPr>
            <w:r>
              <w:t>1. Возможность получения значительной выгоды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Хотя бы один работник, участие которого необходимо для реализации потенциальной коррупционной схемы, может получить от этого значительный доход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Суммарный доход хотя бы одного работника (разовый или регулярный от систематической реализации схемы) за календарный год &lt; 20% от официального дохода работника за тот же период времени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Суммарный доход хотя бы одного работника (разовый или регулярный от систематической реализации схемы) за календарный год от 20% до 50% от официального дохода работника за тот же период времени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Суммарный доход хотя бы одного работника (разовый или регулярный от систематической реализации схемы) за календарный год от &gt; 50% от официального дохода работника за тот же период времени</w:t>
            </w:r>
          </w:p>
        </w:tc>
      </w:tr>
      <w:tr w:rsidR="001C3EC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both"/>
            </w:pPr>
            <w:r>
              <w:t>2. Простота потенциальной коррупционной схемы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При оценке фактора нужно учесть:</w:t>
            </w:r>
          </w:p>
          <w:p w:rsidR="001C3ECF" w:rsidRDefault="001C3ECF">
            <w:pPr>
              <w:pStyle w:val="ConsPlusNormal"/>
            </w:pPr>
            <w:r>
              <w:t>- общее количество участников потенциальной коррупционной схемы, необходимых для ее реализации;</w:t>
            </w:r>
          </w:p>
          <w:p w:rsidR="001C3ECF" w:rsidRDefault="001C3ECF">
            <w:pPr>
              <w:pStyle w:val="ConsPlusNormal"/>
            </w:pPr>
            <w:r>
              <w:t xml:space="preserve">- количество </w:t>
            </w:r>
            <w:r>
              <w:lastRenderedPageBreak/>
              <w:t>участников из одного структурного подразделения;</w:t>
            </w:r>
          </w:p>
          <w:p w:rsidR="001C3ECF" w:rsidRDefault="001C3ECF">
            <w:pPr>
              <w:pStyle w:val="ConsPlusNormal"/>
            </w:pPr>
            <w:r>
              <w:t>- количество участников, замещающих должности одного уровня, необходимость привлечения руководителей;</w:t>
            </w:r>
          </w:p>
          <w:p w:rsidR="001C3ECF" w:rsidRDefault="001C3ECF">
            <w:pPr>
              <w:pStyle w:val="ConsPlusNormal"/>
            </w:pPr>
            <w:r>
              <w:t>- необходимость привлечения внешних контрагентов, например создание в целях реализации схемы юридических лиц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lastRenderedPageBreak/>
              <w:t>Для реализации схемы необходимо участие одного - двух работников, замещающих должности в одном подразделении или должности одного уровня.</w:t>
            </w:r>
          </w:p>
          <w:p w:rsidR="001C3ECF" w:rsidRDefault="001C3ECF">
            <w:pPr>
              <w:pStyle w:val="ConsPlusNormal"/>
            </w:pPr>
            <w:r>
              <w:t xml:space="preserve">Привлечение </w:t>
            </w:r>
            <w:r>
              <w:lastRenderedPageBreak/>
              <w:t>внешних контрагентов не требуется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lastRenderedPageBreak/>
              <w:t>Для реализации схемы необходимо участие двух - четырех работников, замещающих должности в различных подразделениях или должности разных уровней.</w:t>
            </w:r>
          </w:p>
          <w:p w:rsidR="001C3ECF" w:rsidRDefault="001C3ECF">
            <w:pPr>
              <w:pStyle w:val="ConsPlusNormal"/>
            </w:pPr>
            <w:r>
              <w:t xml:space="preserve">Привлечение </w:t>
            </w:r>
            <w:r>
              <w:lastRenderedPageBreak/>
              <w:t>внешних контрагентов не требуется или требуется, но связано лишь с незначительными затратами/усилиями/рисками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lastRenderedPageBreak/>
              <w:t>Для реализации схемы необходимо участие пяти и более участников, замещающих должности в различных структурных подразделениях, должности разного уровня.</w:t>
            </w:r>
          </w:p>
          <w:p w:rsidR="001C3ECF" w:rsidRDefault="001C3ECF">
            <w:pPr>
              <w:pStyle w:val="ConsPlusNormal"/>
            </w:pPr>
            <w:r>
              <w:lastRenderedPageBreak/>
              <w:t>и (или)</w:t>
            </w:r>
          </w:p>
          <w:p w:rsidR="001C3ECF" w:rsidRDefault="001C3ECF">
            <w:pPr>
              <w:pStyle w:val="ConsPlusNormal"/>
            </w:pPr>
            <w:r>
              <w:t>Присутствует необходимость привлечения внешних контрагентов</w:t>
            </w:r>
          </w:p>
        </w:tc>
      </w:tr>
      <w:tr w:rsidR="001C3EC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both"/>
            </w:pPr>
            <w:r>
              <w:lastRenderedPageBreak/>
              <w:t>3. Распространенность потенциальной коррупционной схемы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При оценке фактора нужно учесть:</w:t>
            </w:r>
          </w:p>
          <w:p w:rsidR="001C3ECF" w:rsidRDefault="001C3ECF">
            <w:pPr>
              <w:pStyle w:val="ConsPlusNormal"/>
            </w:pPr>
            <w:r>
              <w:t>- случаи выявления такой схемы в органах местного самоуправления Республики Коми, государственных органах Республики Коми;</w:t>
            </w:r>
          </w:p>
          <w:p w:rsidR="001C3ECF" w:rsidRDefault="001C3ECF">
            <w:pPr>
              <w:pStyle w:val="ConsPlusNormal"/>
            </w:pPr>
            <w:r>
              <w:t>- случаи выявления такой схемы в иных организациях, реализующих схожие процессы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Случаи совершения правонарушений по потенциальной коррупционной схеме неизвестны или известно лишь о неудачных попытках реализации потенциальной коррупционной схемы или известны лишь 1 - 2 случая успешной реализации потенциальной коррупционной схемы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Известны 3 - 10 случаев успешной реализации потенциальной коррупционной схемы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Случаи реализации потенциальной коррупционной схемы носят массовый характер (более 10 случаев)</w:t>
            </w:r>
          </w:p>
        </w:tc>
      </w:tr>
      <w:tr w:rsidR="001C3EC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both"/>
            </w:pPr>
            <w:r>
              <w:lastRenderedPageBreak/>
              <w:t>4. Неэффективность внутреннего контроля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При оценке фактора нужно учесть ситуации:</w:t>
            </w:r>
          </w:p>
          <w:p w:rsidR="001C3ECF" w:rsidRDefault="001C3ECF">
            <w:pPr>
              <w:pStyle w:val="ConsPlusNormal"/>
            </w:pPr>
            <w:r>
              <w:t>- отсутствия регулярного контроля (контроль осуществляется лишь в форме эпизодических проверок, ревизий);</w:t>
            </w:r>
          </w:p>
          <w:p w:rsidR="001C3ECF" w:rsidRDefault="001C3ECF">
            <w:pPr>
              <w:pStyle w:val="ConsPlusNormal"/>
            </w:pPr>
            <w:r>
              <w:t>- отдельные этапы реализации функции не поддаются контролю, например, включают личный контакт работника с гражданами/организациями, требуют проведения выездных мероприятий, проводимых работником индивидуально;</w:t>
            </w:r>
          </w:p>
          <w:p w:rsidR="001C3ECF" w:rsidRDefault="001C3ECF">
            <w:pPr>
              <w:pStyle w:val="ConsPlusNormal"/>
            </w:pPr>
            <w:r>
              <w:t xml:space="preserve">- объективные трудности осуществления контроля в критической точке, например, необходимость обработки большого объема информации, необходимость наличия экспертных знаний и </w:t>
            </w:r>
            <w:r>
              <w:lastRenderedPageBreak/>
              <w:t>навыков;</w:t>
            </w:r>
          </w:p>
          <w:p w:rsidR="001C3ECF" w:rsidRDefault="001C3ECF">
            <w:pPr>
              <w:pStyle w:val="ConsPlusNormal"/>
            </w:pPr>
            <w:r>
              <w:t>- работник выполняет какие-либо функции и осуществляет контроль за их выполнением;</w:t>
            </w:r>
          </w:p>
          <w:p w:rsidR="001C3ECF" w:rsidRDefault="001C3ECF">
            <w:pPr>
              <w:pStyle w:val="ConsPlusNormal"/>
            </w:pPr>
            <w:r>
              <w:t>- отсутствуют эффективные каналы подачи жалоб на действия работника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lastRenderedPageBreak/>
              <w:t>Контроль в критической точке объективно возможен и регулярно (постоянно) осуществляется на практике. Для проведения контроля привлекаются работники, иным образом функционально не связанные с проверяемыми лицами. Эпизодический контроль с привлечением внешних контролирующих лиц также не выявляет каких-либо проблем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Контроль в критической точке возможен, но связан с некоторыми трудностями. Контроль может осуществляться периодически, но достаточно часто. Для проведения контроля привлекаются работники, иным образом функционально не связанные с проверяемыми лицами или имеющие лишь незначительные связи, не позволяющие оказывать влияние проверяемыми лицами на проверяющих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Контроль в критической точке невозможен или возможен, но связан со значительными трудностями. Для контроля привлекаются работники, на которых проверяемые лица могут оказывать влияние в рамках существующих функциональных отношений</w:t>
            </w:r>
          </w:p>
        </w:tc>
      </w:tr>
      <w:tr w:rsidR="001C3EC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both"/>
            </w:pPr>
            <w:r>
              <w:lastRenderedPageBreak/>
              <w:t>5. Недостаточная регламентация процессов в критической точке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При оценке фактора нужно учесть:</w:t>
            </w:r>
          </w:p>
          <w:p w:rsidR="001C3ECF" w:rsidRDefault="001C3ECF">
            <w:pPr>
              <w:pStyle w:val="ConsPlusNormal"/>
            </w:pPr>
            <w:r>
              <w:t>- отсутствие четких критериев выбора одного из альтернативных решений;</w:t>
            </w:r>
          </w:p>
          <w:p w:rsidR="001C3ECF" w:rsidRDefault="001C3ECF">
            <w:pPr>
              <w:pStyle w:val="ConsPlusNormal"/>
            </w:pPr>
            <w:r>
              <w:t>- отсутствие четких критериев и ограничений при осуществлении функций в областях, требующих специальных технических знаний;</w:t>
            </w:r>
          </w:p>
          <w:p w:rsidR="001C3ECF" w:rsidRDefault="001C3ECF">
            <w:pPr>
              <w:pStyle w:val="ConsPlusNormal"/>
            </w:pPr>
            <w:r>
              <w:t>- отсутствие сроков выполнения действий в рамках реализации функции;</w:t>
            </w:r>
          </w:p>
          <w:p w:rsidR="001C3ECF" w:rsidRDefault="001C3ECF">
            <w:pPr>
              <w:pStyle w:val="ConsPlusNormal"/>
            </w:pPr>
            <w:r>
              <w:t xml:space="preserve">- открытый перечень документов, которые могут </w:t>
            </w:r>
            <w:r>
              <w:lastRenderedPageBreak/>
              <w:t>быть истребованы работником для выполнения действия от гражданина/организации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lastRenderedPageBreak/>
              <w:t>Процессы выполнения функции полностью регламентированы, определены все существенные вопросы (порядок осуществления, сроки, документы, варианты решений и основания для их выбора). Возникновение нестандартных ситуаций маловероятно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Процессы выполнения функции регламентированы, однако допускают некоторую неопределенность, например, в отдельных случаях сроки выполнения действия могут быть продлены, могут быть затребованы дополнительные документы, может потребоваться экспертная оценка для принятия решения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В значительной части случаев требуется рассмотрение ситуации и принятие решения на индивидуальной основе. Четкие критерии принятия решений отсутствуют, сроки выполнения действий варьируются в зависимости от обстоятельств</w:t>
            </w:r>
          </w:p>
        </w:tc>
      </w:tr>
    </w:tbl>
    <w:p w:rsidR="001C3ECF" w:rsidRDefault="001C3ECF">
      <w:pPr>
        <w:pStyle w:val="ConsPlusNormal"/>
      </w:pPr>
    </w:p>
    <w:p w:rsidR="001C3ECF" w:rsidRDefault="001C3ECF">
      <w:pPr>
        <w:pStyle w:val="ConsPlusNormal"/>
        <w:jc w:val="right"/>
        <w:outlineLvl w:val="2"/>
      </w:pPr>
      <w:r>
        <w:t>Таблица 3</w:t>
      </w:r>
    </w:p>
    <w:p w:rsidR="001C3ECF" w:rsidRDefault="001C3ECF">
      <w:pPr>
        <w:pStyle w:val="ConsPlusNormal"/>
      </w:pPr>
    </w:p>
    <w:p w:rsidR="001C3ECF" w:rsidRDefault="001C3ECF">
      <w:pPr>
        <w:pStyle w:val="ConsPlusTitle"/>
        <w:jc w:val="center"/>
      </w:pPr>
      <w:bookmarkStart w:id="10" w:name="Par296"/>
      <w:bookmarkEnd w:id="10"/>
      <w:r>
        <w:t>Матрица оценки значимости коррупционных рисков</w:t>
      </w:r>
    </w:p>
    <w:p w:rsidR="001C3ECF" w:rsidRDefault="001C3EC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71"/>
        <w:gridCol w:w="2154"/>
        <w:gridCol w:w="2211"/>
        <w:gridCol w:w="1984"/>
      </w:tblGrid>
      <w:tr w:rsidR="001C3ECF">
        <w:tc>
          <w:tcPr>
            <w:tcW w:w="2665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Вероятность реализации коррупционного риска</w:t>
            </w:r>
          </w:p>
        </w:tc>
      </w:tr>
      <w:tr w:rsidR="001C3ECF">
        <w:tc>
          <w:tcPr>
            <w:tcW w:w="26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Низкая</w:t>
            </w:r>
          </w:p>
        </w:tc>
      </w:tr>
      <w:tr w:rsidR="001C3ECF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Потенциальный вред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Значительный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Критический риск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Существенный риск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Незначительный риск</w:t>
            </w:r>
          </w:p>
        </w:tc>
      </w:tr>
      <w:tr w:rsidR="001C3ECF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Существенный риск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Существенный риск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Незначительный риск</w:t>
            </w:r>
          </w:p>
        </w:tc>
      </w:tr>
      <w:tr w:rsidR="001C3ECF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Незначительный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Незначительный риск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Незначительный риск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Незначительный риск</w:t>
            </w:r>
          </w:p>
        </w:tc>
      </w:tr>
    </w:tbl>
    <w:p w:rsidR="001C3ECF" w:rsidRDefault="001C3ECF">
      <w:pPr>
        <w:pStyle w:val="ConsPlusNormal"/>
      </w:pPr>
    </w:p>
    <w:p w:rsidR="001C3ECF" w:rsidRDefault="001C3ECF">
      <w:pPr>
        <w:pStyle w:val="ConsPlusNormal"/>
        <w:jc w:val="right"/>
        <w:outlineLvl w:val="2"/>
      </w:pPr>
      <w:r>
        <w:t>Таблица 4</w:t>
      </w:r>
    </w:p>
    <w:p w:rsidR="001C3ECF" w:rsidRDefault="001C3ECF">
      <w:pPr>
        <w:pStyle w:val="ConsPlusNormal"/>
      </w:pPr>
    </w:p>
    <w:p w:rsidR="001C3ECF" w:rsidRDefault="001C3ECF">
      <w:pPr>
        <w:pStyle w:val="ConsPlusNormal"/>
        <w:jc w:val="center"/>
      </w:pPr>
      <w:bookmarkStart w:id="11" w:name="Par319"/>
      <w:bookmarkEnd w:id="11"/>
      <w:r>
        <w:t>План мероприятий по минимизации коррупционных рисков</w:t>
      </w:r>
    </w:p>
    <w:p w:rsidR="001C3ECF" w:rsidRDefault="001C3ECF">
      <w:pPr>
        <w:pStyle w:val="ConsPlusNormal"/>
        <w:jc w:val="center"/>
      </w:pPr>
      <w:r>
        <w:t>на ____ год</w:t>
      </w:r>
    </w:p>
    <w:p w:rsidR="001C3ECF" w:rsidRDefault="001C3EC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6"/>
        <w:gridCol w:w="1474"/>
        <w:gridCol w:w="1474"/>
        <w:gridCol w:w="1516"/>
        <w:gridCol w:w="1516"/>
        <w:gridCol w:w="1516"/>
      </w:tblGrid>
      <w:tr w:rsidR="001C3ECF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Мероприятие по минимизации коррупционного риска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Направление деятельности (бизнес-процесс)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Критическая точка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Срок (периодичность) реализации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Ответственный за реализацию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  <w:jc w:val="center"/>
            </w:pPr>
            <w:r>
              <w:t>Планируемый результат</w:t>
            </w:r>
          </w:p>
        </w:tc>
      </w:tr>
      <w:tr w:rsidR="001C3ECF"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1.</w:t>
            </w:r>
          </w:p>
        </w:tc>
      </w:tr>
      <w:tr w:rsidR="001C3ECF"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2.</w:t>
            </w: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2.</w:t>
            </w:r>
          </w:p>
        </w:tc>
      </w:tr>
      <w:tr w:rsidR="001C3ECF"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2.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1.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CF" w:rsidRDefault="001C3ECF">
            <w:pPr>
              <w:pStyle w:val="ConsPlusNormal"/>
            </w:pPr>
            <w:r>
              <w:t>3.</w:t>
            </w:r>
          </w:p>
        </w:tc>
      </w:tr>
    </w:tbl>
    <w:p w:rsidR="001C3ECF" w:rsidRDefault="001C3ECF">
      <w:pPr>
        <w:pStyle w:val="ConsPlusNormal"/>
      </w:pPr>
    </w:p>
    <w:p w:rsidR="001C3ECF" w:rsidRDefault="001C3ECF">
      <w:pPr>
        <w:pStyle w:val="ConsPlusNormal"/>
      </w:pPr>
    </w:p>
    <w:p w:rsidR="001C3ECF" w:rsidRDefault="001C3E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C3ECF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75" w:rsidRDefault="009E2775">
      <w:pPr>
        <w:spacing w:after="0" w:line="240" w:lineRule="auto"/>
      </w:pPr>
      <w:r>
        <w:separator/>
      </w:r>
    </w:p>
  </w:endnote>
  <w:endnote w:type="continuationSeparator" w:id="0">
    <w:p w:rsidR="009E2775" w:rsidRDefault="009E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CF" w:rsidRDefault="001C3E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C3EC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3ECF" w:rsidRDefault="001C3EC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3ECF" w:rsidRDefault="001C3EC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3ECF" w:rsidRDefault="001C3EC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25895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25895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1C3ECF" w:rsidRDefault="001C3EC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75" w:rsidRDefault="009E2775">
      <w:pPr>
        <w:spacing w:after="0" w:line="240" w:lineRule="auto"/>
      </w:pPr>
      <w:r>
        <w:separator/>
      </w:r>
    </w:p>
  </w:footnote>
  <w:footnote w:type="continuationSeparator" w:id="0">
    <w:p w:rsidR="009E2775" w:rsidRDefault="009E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ECF" w:rsidRDefault="001C3E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C3ECF" w:rsidRDefault="001C3EC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AE"/>
    <w:rsid w:val="00063CAE"/>
    <w:rsid w:val="001C3ECF"/>
    <w:rsid w:val="009E2775"/>
    <w:rsid w:val="00C2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3C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63CA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63C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63CA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3C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63CA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63C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63C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ate=07.06.2024&amp;dst=100018&amp;field=134" TargetMode="External"/><Relationship Id="rId13" Type="http://schemas.openxmlformats.org/officeDocument/2006/relationships/hyperlink" Target="https://login.consultant.ru/link/?req=doc&amp;base=RLAW096&amp;n=233933&amp;date=07.06.2024&amp;dst=100014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6&amp;n=233835&amp;date=07.06.2024&amp;dst=100005&amp;field=134" TargetMode="External"/><Relationship Id="rId12" Type="http://schemas.openxmlformats.org/officeDocument/2006/relationships/hyperlink" Target="https://login.consultant.ru/link/?req=doc&amp;base=RLAW096&amp;n=226838&amp;date=07.06.202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894&amp;date=07.06.202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096&amp;n=233835&amp;date=07.06.2024&amp;dst=10000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6&amp;n=225879&amp;date=07.06.2024&amp;dst=100071&amp;fie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6542</Words>
  <Characters>37292</Characters>
  <Application>Microsoft Office Word</Application>
  <DocSecurity>2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МО городского округа "Сыктывкар" от 31.03.2020 N 218-р(ред. от 14.05.2024)"Об утверждении Положения об оценке коррупционных рисков, возникающих при реализации администрацией МО ГО "Сыктывкар" своих функций"</vt:lpstr>
    </vt:vector>
  </TitlesOfParts>
  <Company>КонсультантПлюс Версия 4023.00.50</Company>
  <LinksUpToDate>false</LinksUpToDate>
  <CharactersWithSpaces>43747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МО городского округа "Сыктывкар" от 31.03.2020 N 218-р(ред. от 14.05.2024)"Об утверждении Положения об оценке коррупционных рисков, возникающих при реализации администрацией МО ГО "Сыктывкар" своих функций"</dc:title>
  <dc:creator>Костышев Андрей Иванович</dc:creator>
  <cp:lastModifiedBy>Костышев Андрей Иванович</cp:lastModifiedBy>
  <cp:revision>2</cp:revision>
  <dcterms:created xsi:type="dcterms:W3CDTF">2024-06-07T10:22:00Z</dcterms:created>
  <dcterms:modified xsi:type="dcterms:W3CDTF">2024-06-07T10:22:00Z</dcterms:modified>
</cp:coreProperties>
</file>